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DD8D3" w14:textId="4DBB300D" w:rsidR="00564FD3" w:rsidRPr="00D019BF" w:rsidRDefault="00B51C1B" w:rsidP="00564FD3">
      <w:pPr>
        <w:rPr>
          <w:b/>
          <w:sz w:val="24"/>
          <w:szCs w:val="24"/>
        </w:rPr>
      </w:pPr>
      <w:r>
        <w:rPr>
          <w:rFonts w:eastAsia="MS Gothic"/>
          <w:b/>
          <w:sz w:val="44"/>
          <w:szCs w:val="44"/>
        </w:rPr>
        <w:t>A</w:t>
      </w:r>
      <w:r w:rsidR="002D258C">
        <w:rPr>
          <w:rFonts w:eastAsia="MS Gothic"/>
          <w:b/>
          <w:sz w:val="44"/>
          <w:szCs w:val="44"/>
        </w:rPr>
        <w:t>ccess, Retention &amp; Completion Committee</w:t>
      </w:r>
      <w:r>
        <w:rPr>
          <w:rFonts w:eastAsia="MS Gothic"/>
          <w:b/>
          <w:sz w:val="44"/>
          <w:szCs w:val="44"/>
        </w:rPr>
        <w:t xml:space="preserve"> Meeting </w:t>
      </w:r>
      <w:r w:rsidR="00781D7C">
        <w:rPr>
          <w:rFonts w:eastAsia="MS Gothic"/>
          <w:b/>
          <w:sz w:val="44"/>
          <w:szCs w:val="44"/>
        </w:rPr>
        <w:t>Minutes</w:t>
      </w:r>
      <w:r w:rsidR="00564FD3" w:rsidRPr="00DC1B76">
        <w:rPr>
          <w:rFonts w:eastAsia="MS Gothic"/>
          <w:b/>
          <w:sz w:val="44"/>
          <w:szCs w:val="44"/>
        </w:rPr>
        <w:t xml:space="preserve"> </w:t>
      </w:r>
    </w:p>
    <w:p w14:paraId="0C8413B6" w14:textId="74CC9AEE" w:rsidR="00010D1F" w:rsidRDefault="00564FD3" w:rsidP="00564FD3">
      <w:pPr>
        <w:tabs>
          <w:tab w:val="right" w:pos="14400"/>
        </w:tabs>
        <w:rPr>
          <w:sz w:val="28"/>
          <w:szCs w:val="28"/>
        </w:rPr>
      </w:pPr>
      <w:r w:rsidRPr="00FA3985">
        <w:rPr>
          <w:b/>
          <w:sz w:val="28"/>
          <w:szCs w:val="28"/>
        </w:rPr>
        <w:t>Date:</w:t>
      </w:r>
      <w:r w:rsidR="00005668">
        <w:rPr>
          <w:sz w:val="28"/>
          <w:szCs w:val="28"/>
        </w:rPr>
        <w:t xml:space="preserve"> </w:t>
      </w:r>
      <w:r w:rsidR="00396C0B">
        <w:rPr>
          <w:sz w:val="28"/>
          <w:szCs w:val="28"/>
        </w:rPr>
        <w:t>September 26, 2018</w:t>
      </w:r>
      <w:r w:rsidR="002E5ABC">
        <w:rPr>
          <w:sz w:val="28"/>
          <w:szCs w:val="28"/>
        </w:rPr>
        <w:t xml:space="preserve"> </w:t>
      </w:r>
      <w:r w:rsidR="00D66D56">
        <w:rPr>
          <w:sz w:val="28"/>
          <w:szCs w:val="28"/>
        </w:rPr>
        <w:t xml:space="preserve">/ </w:t>
      </w:r>
      <w:r w:rsidR="00D5536B">
        <w:rPr>
          <w:sz w:val="28"/>
          <w:szCs w:val="28"/>
        </w:rPr>
        <w:t>1</w:t>
      </w:r>
      <w:r w:rsidR="00F329CE">
        <w:rPr>
          <w:sz w:val="28"/>
          <w:szCs w:val="28"/>
        </w:rPr>
        <w:t>0</w:t>
      </w:r>
      <w:r w:rsidR="00957098">
        <w:rPr>
          <w:sz w:val="28"/>
          <w:szCs w:val="28"/>
        </w:rPr>
        <w:t>:30</w:t>
      </w:r>
      <w:r w:rsidR="00F329CE">
        <w:rPr>
          <w:sz w:val="28"/>
          <w:szCs w:val="28"/>
        </w:rPr>
        <w:t>am</w:t>
      </w:r>
      <w:r w:rsidR="00957098">
        <w:rPr>
          <w:sz w:val="28"/>
          <w:szCs w:val="28"/>
        </w:rPr>
        <w:t>-</w:t>
      </w:r>
      <w:r w:rsidR="00F329CE">
        <w:rPr>
          <w:sz w:val="28"/>
          <w:szCs w:val="28"/>
        </w:rPr>
        <w:t>12</w:t>
      </w:r>
      <w:r w:rsidR="00957098">
        <w:rPr>
          <w:sz w:val="28"/>
          <w:szCs w:val="28"/>
        </w:rPr>
        <w:t>pm</w:t>
      </w:r>
      <w:r w:rsidR="00D66D56">
        <w:rPr>
          <w:sz w:val="28"/>
          <w:szCs w:val="28"/>
        </w:rPr>
        <w:t xml:space="preserve"> / </w:t>
      </w:r>
      <w:r>
        <w:rPr>
          <w:sz w:val="28"/>
          <w:szCs w:val="28"/>
        </w:rPr>
        <w:t>Location:</w:t>
      </w:r>
      <w:r w:rsidR="00086420">
        <w:rPr>
          <w:sz w:val="28"/>
          <w:szCs w:val="28"/>
        </w:rPr>
        <w:t xml:space="preserve"> </w:t>
      </w:r>
      <w:r w:rsidR="00396C0B">
        <w:rPr>
          <w:sz w:val="28"/>
          <w:szCs w:val="28"/>
        </w:rPr>
        <w:t>CC126</w:t>
      </w:r>
      <w:r w:rsidR="00D5536B">
        <w:rPr>
          <w:sz w:val="28"/>
          <w:szCs w:val="28"/>
        </w:rPr>
        <w:t xml:space="preserve">/ </w:t>
      </w:r>
      <w:r w:rsidR="00F15179">
        <w:rPr>
          <w:sz w:val="28"/>
          <w:szCs w:val="28"/>
        </w:rPr>
        <w:t xml:space="preserve">Chair: Jennifer Anderson / </w:t>
      </w:r>
      <w:r>
        <w:rPr>
          <w:sz w:val="28"/>
          <w:szCs w:val="28"/>
        </w:rPr>
        <w:t xml:space="preserve">Recorder: </w:t>
      </w:r>
      <w:r w:rsidR="00F329CE">
        <w:rPr>
          <w:sz w:val="28"/>
          <w:szCs w:val="28"/>
        </w:rPr>
        <w:t>Tami Strawn</w:t>
      </w:r>
    </w:p>
    <w:p w14:paraId="79FBDC86" w14:textId="77777777" w:rsidR="00881FBC" w:rsidRDefault="00881FBC" w:rsidP="00881FBC">
      <w:pPr>
        <w:tabs>
          <w:tab w:val="right" w:pos="14400"/>
        </w:tabs>
        <w:rPr>
          <w:b/>
          <w:sz w:val="24"/>
          <w:szCs w:val="24"/>
        </w:rPr>
      </w:pPr>
    </w:p>
    <w:p w14:paraId="5D650C34" w14:textId="473147B9" w:rsidR="00881FBC" w:rsidRPr="00441C19" w:rsidRDefault="00881FBC" w:rsidP="00881FBC">
      <w:pPr>
        <w:tabs>
          <w:tab w:val="right" w:pos="14400"/>
        </w:tabs>
        <w:rPr>
          <w:rFonts w:cstheme="minorHAnsi"/>
        </w:rPr>
      </w:pPr>
      <w:r w:rsidRPr="00FA3985">
        <w:rPr>
          <w:b/>
          <w:sz w:val="24"/>
          <w:szCs w:val="24"/>
        </w:rPr>
        <w:t>Members:</w:t>
      </w:r>
      <w:r>
        <w:rPr>
          <w:sz w:val="24"/>
          <w:szCs w:val="24"/>
        </w:rPr>
        <w:t xml:space="preserve"> </w:t>
      </w:r>
      <w:r w:rsidRPr="00441C19">
        <w:rPr>
          <w:rFonts w:cstheme="minorHAnsi"/>
        </w:rPr>
        <w:t xml:space="preserve">ASG Admin, Chris Sweet, Christina Bruck, </w:t>
      </w:r>
      <w:r w:rsidR="00B240F7" w:rsidRPr="00441C19">
        <w:rPr>
          <w:rFonts w:cstheme="minorHAnsi"/>
        </w:rPr>
        <w:t>Dustin Bare,</w:t>
      </w:r>
      <w:r w:rsidRPr="00441C19">
        <w:rPr>
          <w:rFonts w:cstheme="minorHAnsi"/>
        </w:rPr>
        <w:t xml:space="preserve"> Jaime Clarke, Jennifer Anderson, Jim Martineau, John Ginsburg, John Phelps, Josh Aman, </w:t>
      </w:r>
      <w:r w:rsidR="00441C19">
        <w:rPr>
          <w:rFonts w:cstheme="minorHAnsi"/>
        </w:rPr>
        <w:t xml:space="preserve"> </w:t>
      </w:r>
      <w:r w:rsidRPr="00441C19">
        <w:rPr>
          <w:rFonts w:cstheme="minorHAnsi"/>
        </w:rPr>
        <w:t xml:space="preserve">Karen Ash, </w:t>
      </w:r>
      <w:r w:rsidR="00B240F7" w:rsidRPr="00441C19">
        <w:rPr>
          <w:rFonts w:cstheme="minorHAnsi"/>
        </w:rPr>
        <w:t>Lisa</w:t>
      </w:r>
      <w:r w:rsidR="009D22D2" w:rsidRPr="00441C19">
        <w:rPr>
          <w:rFonts w:cstheme="minorHAnsi"/>
        </w:rPr>
        <w:t xml:space="preserve"> Net</w:t>
      </w:r>
      <w:r w:rsidR="00441C19">
        <w:rPr>
          <w:rFonts w:cstheme="minorHAnsi"/>
        </w:rPr>
        <w:t xml:space="preserve"> Reynolds,</w:t>
      </w:r>
      <w:r w:rsidRPr="00441C19">
        <w:rPr>
          <w:rFonts w:cstheme="minorHAnsi"/>
        </w:rPr>
        <w:t xml:space="preserve"> Lori Hall, Max Wedding, Ryan Stewart, </w:t>
      </w:r>
      <w:r w:rsidR="00441C19" w:rsidRPr="00441C19">
        <w:t>Ariane Rakich</w:t>
      </w:r>
      <w:r w:rsidR="00441C19">
        <w:t xml:space="preserve">, </w:t>
      </w:r>
      <w:r w:rsidR="00441C19" w:rsidRPr="00441C19">
        <w:t>Joan Jagodnik</w:t>
      </w:r>
      <w:r w:rsidR="00441C19">
        <w:t xml:space="preserve">, </w:t>
      </w:r>
      <w:r w:rsidR="00441C19" w:rsidRPr="00441C19">
        <w:t>Michell Gipson</w:t>
      </w:r>
      <w:r w:rsidR="00441C19">
        <w:rPr>
          <w:rFonts w:cstheme="minorHAnsi"/>
        </w:rPr>
        <w:t xml:space="preserve"> </w:t>
      </w:r>
      <w:r w:rsidRPr="00441C19">
        <w:rPr>
          <w:rFonts w:cstheme="minorHAnsi"/>
        </w:rPr>
        <w:t>and Tami Strawn</w:t>
      </w:r>
    </w:p>
    <w:p w14:paraId="51852375" w14:textId="3AC7B355" w:rsidR="00881FBC" w:rsidRDefault="00881FBC" w:rsidP="00C037FC">
      <w:pPr>
        <w:tabs>
          <w:tab w:val="right" w:pos="14400"/>
        </w:tabs>
        <w:rPr>
          <w:b/>
          <w:sz w:val="24"/>
          <w:szCs w:val="24"/>
        </w:rPr>
      </w:pPr>
    </w:p>
    <w:p w14:paraId="15FDEA24" w14:textId="0F427220" w:rsidR="00396C0B" w:rsidRPr="00441C19" w:rsidRDefault="00781D7C" w:rsidP="00396C0B">
      <w:r w:rsidRPr="00781D7C">
        <w:rPr>
          <w:b/>
          <w:sz w:val="24"/>
          <w:szCs w:val="24"/>
        </w:rPr>
        <w:t>Present:</w:t>
      </w:r>
      <w:r w:rsidR="00EB7ECD">
        <w:rPr>
          <w:b/>
          <w:sz w:val="24"/>
          <w:szCs w:val="24"/>
        </w:rPr>
        <w:t xml:space="preserve"> </w:t>
      </w:r>
      <w:r w:rsidR="00396C0B" w:rsidRPr="00441C19">
        <w:t xml:space="preserve">Jennifer Anderson, Joan Jagodnik, Max Wedding, Jaime Clarke, Lauren McMillin, John Phelps, Karen Ash, Chris Sweet, Josh Aman, Adam Wickert, Ariane Rakich, Dustin Bare, Lisa Reynolds, John Ginsburg, Jim Martineau, Ryan Stewart, Michell Gipson, </w:t>
      </w:r>
      <w:r w:rsidR="00441C19" w:rsidRPr="00441C19">
        <w:t xml:space="preserve">and </w:t>
      </w:r>
      <w:r w:rsidR="00396C0B" w:rsidRPr="00441C19">
        <w:t>Tami Strawn</w:t>
      </w:r>
    </w:p>
    <w:p w14:paraId="032100D2" w14:textId="5696AA87" w:rsidR="00441C19" w:rsidRPr="00441C19" w:rsidRDefault="00441C19" w:rsidP="00441C19">
      <w:pPr>
        <w:rPr>
          <w:b/>
        </w:rPr>
      </w:pPr>
      <w:r w:rsidRPr="00441C19">
        <w:rPr>
          <w:b/>
        </w:rPr>
        <w:t>Absent:</w:t>
      </w:r>
      <w:r w:rsidRPr="00441C19">
        <w:rPr>
          <w:rFonts w:cstheme="minorHAnsi"/>
        </w:rPr>
        <w:t xml:space="preserve"> </w:t>
      </w:r>
      <w:r>
        <w:rPr>
          <w:rFonts w:cstheme="minorHAnsi"/>
        </w:rPr>
        <w:t xml:space="preserve">ASG Admin and </w:t>
      </w:r>
      <w:r w:rsidR="00166FE9">
        <w:rPr>
          <w:rFonts w:cstheme="minorHAnsi"/>
        </w:rPr>
        <w:t>Christina Bruck</w:t>
      </w:r>
    </w:p>
    <w:p w14:paraId="7E4FDBC4" w14:textId="404ED7C0" w:rsidR="00781D7C" w:rsidRPr="00781D7C" w:rsidRDefault="00781D7C" w:rsidP="00C037FC">
      <w:pPr>
        <w:tabs>
          <w:tab w:val="right" w:pos="14400"/>
        </w:tabs>
        <w:rPr>
          <w:sz w:val="24"/>
          <w:szCs w:val="24"/>
        </w:rPr>
      </w:pPr>
    </w:p>
    <w:p w14:paraId="6B44AE49" w14:textId="77777777" w:rsidR="00DC124F" w:rsidRDefault="00DC124F" w:rsidP="00564FD3">
      <w:pPr>
        <w:rPr>
          <w:b/>
        </w:rPr>
      </w:pPr>
    </w:p>
    <w:tbl>
      <w:tblPr>
        <w:tblStyle w:val="TableGrid1"/>
        <w:tblW w:w="5000" w:type="pct"/>
        <w:tblLook w:val="04A0" w:firstRow="1" w:lastRow="0" w:firstColumn="1" w:lastColumn="0" w:noHBand="0" w:noVBand="1"/>
      </w:tblPr>
      <w:tblGrid>
        <w:gridCol w:w="1811"/>
        <w:gridCol w:w="1347"/>
        <w:gridCol w:w="8268"/>
        <w:gridCol w:w="2964"/>
      </w:tblGrid>
      <w:tr w:rsidR="00DB71E8" w:rsidRPr="005D269E" w14:paraId="09FBBCF1" w14:textId="14580F4A" w:rsidTr="00DB71E8">
        <w:trPr>
          <w:trHeight w:val="1125"/>
        </w:trPr>
        <w:tc>
          <w:tcPr>
            <w:tcW w:w="629" w:type="pct"/>
            <w:shd w:val="clear" w:color="auto" w:fill="C2D69B" w:themeFill="accent3" w:themeFillTint="99"/>
          </w:tcPr>
          <w:p w14:paraId="44DF0741" w14:textId="77777777" w:rsidR="00DB71E8" w:rsidRPr="005D269E" w:rsidRDefault="00DB71E8" w:rsidP="00BB347A">
            <w:pPr>
              <w:rPr>
                <w:rFonts w:cstheme="minorHAnsi"/>
                <w:b/>
              </w:rPr>
            </w:pPr>
            <w:r w:rsidRPr="005D269E">
              <w:rPr>
                <w:rFonts w:cstheme="minorHAnsi"/>
                <w:b/>
              </w:rPr>
              <w:t>Topic/Item</w:t>
            </w:r>
          </w:p>
        </w:tc>
        <w:tc>
          <w:tcPr>
            <w:tcW w:w="468" w:type="pct"/>
            <w:shd w:val="clear" w:color="auto" w:fill="C2D69B" w:themeFill="accent3" w:themeFillTint="99"/>
          </w:tcPr>
          <w:p w14:paraId="3B260F45" w14:textId="77777777" w:rsidR="00DB71E8" w:rsidRPr="005D269E" w:rsidRDefault="00DB71E8" w:rsidP="00BB347A">
            <w:pPr>
              <w:rPr>
                <w:rFonts w:cstheme="minorHAnsi"/>
                <w:b/>
              </w:rPr>
            </w:pPr>
            <w:r w:rsidRPr="005D269E">
              <w:rPr>
                <w:rFonts w:cstheme="minorHAnsi"/>
                <w:b/>
              </w:rPr>
              <w:t>Presenter</w:t>
            </w:r>
          </w:p>
        </w:tc>
        <w:tc>
          <w:tcPr>
            <w:tcW w:w="2873" w:type="pct"/>
            <w:shd w:val="clear" w:color="auto" w:fill="C2D69B" w:themeFill="accent3" w:themeFillTint="99"/>
          </w:tcPr>
          <w:p w14:paraId="522253F5" w14:textId="1B454394" w:rsidR="00DB71E8" w:rsidRPr="005D269E" w:rsidRDefault="00DB71E8" w:rsidP="00BB347A">
            <w:pPr>
              <w:rPr>
                <w:rFonts w:cstheme="minorHAnsi"/>
                <w:b/>
              </w:rPr>
            </w:pPr>
            <w:r w:rsidRPr="005D269E">
              <w:rPr>
                <w:rFonts w:cstheme="minorHAnsi"/>
                <w:b/>
              </w:rPr>
              <w:t>Discussion</w:t>
            </w:r>
          </w:p>
        </w:tc>
        <w:tc>
          <w:tcPr>
            <w:tcW w:w="1030" w:type="pct"/>
            <w:shd w:val="clear" w:color="auto" w:fill="C2D69B" w:themeFill="accent3" w:themeFillTint="99"/>
          </w:tcPr>
          <w:p w14:paraId="114F3319" w14:textId="1256DAF3" w:rsidR="00DB71E8" w:rsidRPr="005D269E" w:rsidRDefault="00DB71E8" w:rsidP="00BB347A">
            <w:pPr>
              <w:rPr>
                <w:rFonts w:cstheme="minorHAnsi"/>
                <w:b/>
              </w:rPr>
            </w:pPr>
            <w:r w:rsidRPr="005D269E">
              <w:rPr>
                <w:rFonts w:cstheme="minorHAnsi"/>
                <w:b/>
              </w:rPr>
              <w:t>Action/Decision</w:t>
            </w:r>
          </w:p>
        </w:tc>
      </w:tr>
      <w:tr w:rsidR="00BB347A" w:rsidRPr="005D269E" w14:paraId="583B9F47" w14:textId="77777777" w:rsidTr="004B4A01">
        <w:trPr>
          <w:trHeight w:val="1070"/>
        </w:trPr>
        <w:tc>
          <w:tcPr>
            <w:tcW w:w="629" w:type="pct"/>
            <w:vAlign w:val="center"/>
          </w:tcPr>
          <w:p w14:paraId="2B3D780B" w14:textId="77777777" w:rsidR="00BB347A" w:rsidRPr="005D269E" w:rsidRDefault="00BB347A" w:rsidP="004B4A01">
            <w:pPr>
              <w:rPr>
                <w:rFonts w:cstheme="minorHAnsi"/>
                <w:b/>
                <w:color w:val="000000" w:themeColor="text1"/>
              </w:rPr>
            </w:pPr>
            <w:r w:rsidRPr="005D269E">
              <w:rPr>
                <w:rFonts w:cstheme="minorHAnsi"/>
                <w:b/>
                <w:u w:val="single"/>
              </w:rPr>
              <w:t>Review of minutes from July 31, 2018</w:t>
            </w:r>
          </w:p>
        </w:tc>
        <w:tc>
          <w:tcPr>
            <w:tcW w:w="468" w:type="pct"/>
            <w:vAlign w:val="center"/>
          </w:tcPr>
          <w:p w14:paraId="7032FEF5" w14:textId="77777777" w:rsidR="00BB347A" w:rsidRPr="005D269E" w:rsidRDefault="00BB347A" w:rsidP="004B4A01">
            <w:pPr>
              <w:rPr>
                <w:rFonts w:cstheme="minorHAnsi"/>
                <w:color w:val="000000" w:themeColor="text1"/>
              </w:rPr>
            </w:pPr>
            <w:r w:rsidRPr="005D269E">
              <w:rPr>
                <w:rFonts w:cstheme="minorHAnsi"/>
                <w:color w:val="000000" w:themeColor="text1"/>
              </w:rPr>
              <w:t>Jennifer</w:t>
            </w:r>
          </w:p>
        </w:tc>
        <w:tc>
          <w:tcPr>
            <w:tcW w:w="2873" w:type="pct"/>
            <w:vAlign w:val="center"/>
          </w:tcPr>
          <w:p w14:paraId="6F6BE959" w14:textId="77777777" w:rsidR="00BB347A" w:rsidRPr="005D269E" w:rsidRDefault="00BB347A" w:rsidP="004B4A01">
            <w:pPr>
              <w:rPr>
                <w:rFonts w:cstheme="minorHAnsi"/>
              </w:rPr>
            </w:pPr>
            <w:r w:rsidRPr="005D269E">
              <w:rPr>
                <w:rFonts w:cstheme="minorHAnsi"/>
              </w:rPr>
              <w:t xml:space="preserve">Time to review.  Edits or updates?  Move to approve by Jim, second from-Lisa.  Thumbs up!  </w:t>
            </w:r>
          </w:p>
        </w:tc>
        <w:tc>
          <w:tcPr>
            <w:tcW w:w="1030" w:type="pct"/>
          </w:tcPr>
          <w:p w14:paraId="19E3EE5A" w14:textId="77777777" w:rsidR="00BB347A" w:rsidRPr="005D269E" w:rsidRDefault="00BB347A" w:rsidP="004B4A01">
            <w:pPr>
              <w:pStyle w:val="ListParagraph"/>
              <w:numPr>
                <w:ilvl w:val="0"/>
                <w:numId w:val="32"/>
              </w:numPr>
              <w:rPr>
                <w:rFonts w:cstheme="minorHAnsi"/>
              </w:rPr>
            </w:pPr>
            <w:r w:rsidRPr="005D269E">
              <w:rPr>
                <w:rFonts w:cstheme="minorHAnsi"/>
              </w:rPr>
              <w:t>Minutes approved with no changes.</w:t>
            </w:r>
          </w:p>
        </w:tc>
      </w:tr>
      <w:tr w:rsidR="00DB71E8" w:rsidRPr="005D269E" w14:paraId="4F0826A1" w14:textId="2667F5D0" w:rsidTr="00DB71E8">
        <w:trPr>
          <w:trHeight w:val="1160"/>
        </w:trPr>
        <w:tc>
          <w:tcPr>
            <w:tcW w:w="629" w:type="pct"/>
            <w:vAlign w:val="center"/>
          </w:tcPr>
          <w:p w14:paraId="1041A144" w14:textId="510D9B6D" w:rsidR="00DB71E8" w:rsidRPr="005D269E" w:rsidRDefault="00DB71E8" w:rsidP="00F41986">
            <w:pPr>
              <w:rPr>
                <w:rFonts w:cstheme="minorHAnsi"/>
                <w:b/>
                <w:color w:val="000000" w:themeColor="text1"/>
              </w:rPr>
            </w:pPr>
            <w:r w:rsidRPr="005D269E">
              <w:rPr>
                <w:rFonts w:cstheme="minorHAnsi"/>
                <w:b/>
                <w:u w:val="single"/>
              </w:rPr>
              <w:t>Membership updates</w:t>
            </w:r>
          </w:p>
        </w:tc>
        <w:tc>
          <w:tcPr>
            <w:tcW w:w="468" w:type="pct"/>
            <w:vAlign w:val="center"/>
          </w:tcPr>
          <w:p w14:paraId="45CD237C" w14:textId="732967F7" w:rsidR="00DB71E8" w:rsidRPr="005D269E" w:rsidRDefault="00DB71E8" w:rsidP="009D77BB">
            <w:pPr>
              <w:rPr>
                <w:rFonts w:cstheme="minorHAnsi"/>
                <w:color w:val="000000" w:themeColor="text1"/>
              </w:rPr>
            </w:pPr>
            <w:r w:rsidRPr="005D269E">
              <w:rPr>
                <w:rFonts w:cstheme="minorHAnsi"/>
                <w:color w:val="000000" w:themeColor="text1"/>
              </w:rPr>
              <w:t xml:space="preserve">Jennifer </w:t>
            </w:r>
          </w:p>
        </w:tc>
        <w:tc>
          <w:tcPr>
            <w:tcW w:w="2873" w:type="pct"/>
            <w:vAlign w:val="center"/>
          </w:tcPr>
          <w:p w14:paraId="226B997A" w14:textId="23D1AC5E" w:rsidR="00DB71E8" w:rsidRPr="005D269E" w:rsidRDefault="004966EA" w:rsidP="00DB71E8">
            <w:pPr>
              <w:pStyle w:val="ListParagraph"/>
              <w:numPr>
                <w:ilvl w:val="0"/>
                <w:numId w:val="23"/>
              </w:numPr>
              <w:rPr>
                <w:rFonts w:cstheme="minorHAnsi"/>
              </w:rPr>
            </w:pPr>
            <w:r>
              <w:rPr>
                <w:rFonts w:cstheme="minorHAnsi"/>
              </w:rPr>
              <w:t>2</w:t>
            </w:r>
            <w:r w:rsidR="00DB71E8" w:rsidRPr="005D269E">
              <w:rPr>
                <w:rFonts w:cstheme="minorHAnsi"/>
              </w:rPr>
              <w:t xml:space="preserve"> members rotating off (Kara Leonard</w:t>
            </w:r>
            <w:r>
              <w:rPr>
                <w:rFonts w:cstheme="minorHAnsi"/>
              </w:rPr>
              <w:t xml:space="preserve"> and </w:t>
            </w:r>
            <w:r w:rsidR="00DB71E8" w:rsidRPr="005D269E">
              <w:rPr>
                <w:rFonts w:cstheme="minorHAnsi"/>
              </w:rPr>
              <w:t>Lisa Nguyen</w:t>
            </w:r>
            <w:r>
              <w:rPr>
                <w:rFonts w:cstheme="minorHAnsi"/>
              </w:rPr>
              <w:t>)</w:t>
            </w:r>
          </w:p>
          <w:p w14:paraId="14EBA8ED" w14:textId="42D43028" w:rsidR="00DB71E8" w:rsidRPr="005D269E" w:rsidRDefault="00BB347A" w:rsidP="00DB71E8">
            <w:pPr>
              <w:pStyle w:val="ListParagraph"/>
              <w:numPr>
                <w:ilvl w:val="0"/>
                <w:numId w:val="23"/>
              </w:numPr>
              <w:rPr>
                <w:rFonts w:cstheme="minorHAnsi"/>
              </w:rPr>
            </w:pPr>
            <w:r w:rsidRPr="005D269E">
              <w:rPr>
                <w:rFonts w:cstheme="minorHAnsi"/>
              </w:rPr>
              <w:t>5</w:t>
            </w:r>
            <w:r w:rsidR="00DB71E8" w:rsidRPr="005D269E">
              <w:rPr>
                <w:rFonts w:cstheme="minorHAnsi"/>
              </w:rPr>
              <w:t xml:space="preserve"> new members joining (Lauren McMillin, Joan Jagodnik, Adam Wickert, Michell Gipson &amp; Ariane Rakich)</w:t>
            </w:r>
          </w:p>
          <w:p w14:paraId="5FB079AC" w14:textId="433CF297" w:rsidR="00BB347A" w:rsidRPr="005D269E" w:rsidRDefault="00BB347A" w:rsidP="00DB71E8">
            <w:pPr>
              <w:pStyle w:val="ListParagraph"/>
              <w:numPr>
                <w:ilvl w:val="0"/>
                <w:numId w:val="23"/>
              </w:numPr>
              <w:rPr>
                <w:rFonts w:cstheme="minorHAnsi"/>
              </w:rPr>
            </w:pPr>
            <w:r w:rsidRPr="005D269E">
              <w:rPr>
                <w:rFonts w:cstheme="minorHAnsi"/>
              </w:rPr>
              <w:t xml:space="preserve">Goal this year to </w:t>
            </w:r>
            <w:r w:rsidR="00DB71E8" w:rsidRPr="005D269E">
              <w:rPr>
                <w:rFonts w:cstheme="minorHAnsi"/>
              </w:rPr>
              <w:t>recruit more faculty</w:t>
            </w:r>
            <w:r w:rsidRPr="005D269E">
              <w:rPr>
                <w:rFonts w:cstheme="minorHAnsi"/>
              </w:rPr>
              <w:t xml:space="preserve"> to join ARC</w:t>
            </w:r>
            <w:r w:rsidR="00DB71E8" w:rsidRPr="005D269E">
              <w:rPr>
                <w:rFonts w:cstheme="minorHAnsi"/>
              </w:rPr>
              <w:t xml:space="preserve">.  </w:t>
            </w:r>
          </w:p>
          <w:p w14:paraId="2FBC5887" w14:textId="3A5E5A8A" w:rsidR="00DB71E8" w:rsidRPr="005D269E" w:rsidRDefault="00DB71E8" w:rsidP="00BB347A">
            <w:pPr>
              <w:pStyle w:val="ListParagraph"/>
              <w:numPr>
                <w:ilvl w:val="1"/>
                <w:numId w:val="23"/>
              </w:numPr>
              <w:rPr>
                <w:rFonts w:cstheme="minorHAnsi"/>
              </w:rPr>
            </w:pPr>
            <w:r w:rsidRPr="005D269E">
              <w:rPr>
                <w:rFonts w:cstheme="minorHAnsi"/>
              </w:rPr>
              <w:t>Suggested new faculty membership proposal: 2 FT and 1PT faculty</w:t>
            </w:r>
            <w:r w:rsidR="00BB347A" w:rsidRPr="005D269E">
              <w:rPr>
                <w:rFonts w:cstheme="minorHAnsi"/>
              </w:rPr>
              <w:t xml:space="preserve"> (Adam W.)</w:t>
            </w:r>
            <w:r w:rsidRPr="005D269E">
              <w:rPr>
                <w:rFonts w:cstheme="minorHAnsi"/>
              </w:rPr>
              <w:t xml:space="preserve"> representative across the divisions (TAPs, AFaC, and Arts &amp; Sciences)</w:t>
            </w:r>
          </w:p>
          <w:p w14:paraId="679CF102" w14:textId="11DC31CD" w:rsidR="00DB71E8" w:rsidRPr="005D269E" w:rsidRDefault="00BB347A" w:rsidP="00BB347A">
            <w:pPr>
              <w:pStyle w:val="ListParagraph"/>
              <w:numPr>
                <w:ilvl w:val="1"/>
                <w:numId w:val="23"/>
              </w:numPr>
              <w:rPr>
                <w:rFonts w:cstheme="minorHAnsi"/>
              </w:rPr>
            </w:pPr>
            <w:r w:rsidRPr="005D269E">
              <w:rPr>
                <w:rFonts w:cstheme="minorHAnsi"/>
              </w:rPr>
              <w:t xml:space="preserve">Suggestion for getting more faculty participation:  Move the meeting start to 3:00 instead of existing 1:30 start time. </w:t>
            </w:r>
          </w:p>
          <w:p w14:paraId="6FEDF9E3" w14:textId="76444AB3" w:rsidR="00BB347A" w:rsidRPr="005D269E" w:rsidRDefault="00BB347A" w:rsidP="00DB71E8">
            <w:pPr>
              <w:pStyle w:val="ListParagraph"/>
              <w:numPr>
                <w:ilvl w:val="1"/>
                <w:numId w:val="23"/>
              </w:numPr>
              <w:rPr>
                <w:rFonts w:cstheme="minorHAnsi"/>
              </w:rPr>
            </w:pPr>
            <w:r w:rsidRPr="005D269E">
              <w:rPr>
                <w:rFonts w:cstheme="minorHAnsi"/>
              </w:rPr>
              <w:t xml:space="preserve">Group discussed this idea but expressed difficulty moving to a later time due to other standing meetings and some staff who leave at 4:00.  </w:t>
            </w:r>
          </w:p>
          <w:p w14:paraId="34F2AFD6" w14:textId="054D0E50" w:rsidR="00BB347A" w:rsidRPr="005D269E" w:rsidRDefault="00BB347A" w:rsidP="00DB71E8">
            <w:pPr>
              <w:pStyle w:val="ListParagraph"/>
              <w:numPr>
                <w:ilvl w:val="1"/>
                <w:numId w:val="23"/>
              </w:numPr>
              <w:rPr>
                <w:rFonts w:cstheme="minorHAnsi"/>
              </w:rPr>
            </w:pPr>
            <w:r w:rsidRPr="005D269E">
              <w:rPr>
                <w:rFonts w:cstheme="minorHAnsi"/>
              </w:rPr>
              <w:t xml:space="preserve">Suggestion that subcommittee times might be able to be moved and that faculty could participate in a subcommittee only.  </w:t>
            </w:r>
          </w:p>
          <w:p w14:paraId="2485A7D2" w14:textId="77777777" w:rsidR="00BB347A" w:rsidRPr="005D269E" w:rsidRDefault="00BB347A" w:rsidP="00BB347A">
            <w:pPr>
              <w:pStyle w:val="ListParagraph"/>
              <w:numPr>
                <w:ilvl w:val="0"/>
                <w:numId w:val="23"/>
              </w:numPr>
              <w:rPr>
                <w:rFonts w:cstheme="minorHAnsi"/>
              </w:rPr>
            </w:pPr>
            <w:r w:rsidRPr="005D269E">
              <w:rPr>
                <w:rFonts w:cstheme="minorHAnsi"/>
              </w:rPr>
              <w:t xml:space="preserve">Discussed the idea of committee rotations.  Are we on this committee by specific role or by appointment?  Do we need to consider rotation schedules? </w:t>
            </w:r>
          </w:p>
          <w:p w14:paraId="4A49850B" w14:textId="77777777" w:rsidR="005D269E" w:rsidRPr="005D269E" w:rsidRDefault="00BB347A" w:rsidP="005D269E">
            <w:pPr>
              <w:pStyle w:val="ListParagraph"/>
              <w:numPr>
                <w:ilvl w:val="0"/>
                <w:numId w:val="33"/>
              </w:numPr>
              <w:rPr>
                <w:rFonts w:cstheme="minorHAnsi"/>
              </w:rPr>
            </w:pPr>
            <w:r w:rsidRPr="005D269E">
              <w:rPr>
                <w:rFonts w:cstheme="minorHAnsi"/>
              </w:rPr>
              <w:t xml:space="preserve">Discussion from group included the idea that we may not want to be “director” heavy in our membership. </w:t>
            </w:r>
          </w:p>
          <w:p w14:paraId="5C87F00A" w14:textId="2A88BEFA" w:rsidR="005D269E" w:rsidRPr="005D269E" w:rsidRDefault="005D269E" w:rsidP="005D269E">
            <w:pPr>
              <w:pStyle w:val="ListParagraph"/>
              <w:numPr>
                <w:ilvl w:val="0"/>
                <w:numId w:val="33"/>
              </w:numPr>
              <w:rPr>
                <w:rFonts w:cstheme="minorHAnsi"/>
              </w:rPr>
            </w:pPr>
            <w:r w:rsidRPr="005D269E">
              <w:rPr>
                <w:rFonts w:cstheme="minorHAnsi"/>
              </w:rPr>
              <w:lastRenderedPageBreak/>
              <w:t xml:space="preserve">Discussed adding more students to ARC committees.  </w:t>
            </w:r>
          </w:p>
          <w:p w14:paraId="66109F33" w14:textId="77777777" w:rsidR="005D269E" w:rsidRPr="005D269E" w:rsidRDefault="005D269E" w:rsidP="005D269E">
            <w:pPr>
              <w:pStyle w:val="ListParagraph"/>
              <w:numPr>
                <w:ilvl w:val="1"/>
                <w:numId w:val="33"/>
              </w:numPr>
              <w:rPr>
                <w:rFonts w:cstheme="minorHAnsi"/>
              </w:rPr>
            </w:pPr>
            <w:r w:rsidRPr="005D269E">
              <w:rPr>
                <w:rFonts w:cstheme="minorHAnsi"/>
              </w:rPr>
              <w:t xml:space="preserve">Former ASG student, David, is no longer an ASG member but is still invited to participate in ARC as his schedule allows.  </w:t>
            </w:r>
          </w:p>
          <w:p w14:paraId="26B85320" w14:textId="77777777" w:rsidR="005D269E" w:rsidRPr="005D269E" w:rsidRDefault="005D269E" w:rsidP="005D269E">
            <w:pPr>
              <w:pStyle w:val="ListParagraph"/>
              <w:numPr>
                <w:ilvl w:val="1"/>
                <w:numId w:val="33"/>
              </w:numPr>
              <w:rPr>
                <w:rFonts w:cstheme="minorHAnsi"/>
              </w:rPr>
            </w:pPr>
            <w:r w:rsidRPr="005D269E">
              <w:rPr>
                <w:rFonts w:cstheme="minorHAnsi"/>
              </w:rPr>
              <w:t xml:space="preserve">Having a designated ASG presence makes sense.  We can also incorporate students in subcommittee.   </w:t>
            </w:r>
          </w:p>
          <w:p w14:paraId="7C3D197F" w14:textId="3183B363" w:rsidR="00DB71E8" w:rsidRPr="005D269E" w:rsidRDefault="00DB71E8" w:rsidP="00BB347A">
            <w:pPr>
              <w:pStyle w:val="ListParagraph"/>
              <w:numPr>
                <w:ilvl w:val="1"/>
                <w:numId w:val="23"/>
              </w:numPr>
              <w:rPr>
                <w:rFonts w:cstheme="minorHAnsi"/>
              </w:rPr>
            </w:pPr>
          </w:p>
        </w:tc>
        <w:tc>
          <w:tcPr>
            <w:tcW w:w="1030" w:type="pct"/>
          </w:tcPr>
          <w:p w14:paraId="530783B8" w14:textId="77777777" w:rsidR="00DB71E8" w:rsidRPr="005D269E" w:rsidRDefault="00BB347A" w:rsidP="00DB71E8">
            <w:pPr>
              <w:pStyle w:val="ListParagraph"/>
              <w:numPr>
                <w:ilvl w:val="0"/>
                <w:numId w:val="23"/>
              </w:numPr>
              <w:rPr>
                <w:rFonts w:cstheme="minorHAnsi"/>
              </w:rPr>
            </w:pPr>
            <w:r w:rsidRPr="005D269E">
              <w:rPr>
                <w:rFonts w:cstheme="minorHAnsi"/>
              </w:rPr>
              <w:lastRenderedPageBreak/>
              <w:t xml:space="preserve">JA to reach out to Dean’s to help recruit faculty to ARC.  </w:t>
            </w:r>
          </w:p>
          <w:p w14:paraId="6D131E35" w14:textId="77777777" w:rsidR="00BB347A" w:rsidRDefault="00BB347A" w:rsidP="00DB71E8">
            <w:pPr>
              <w:pStyle w:val="ListParagraph"/>
              <w:numPr>
                <w:ilvl w:val="0"/>
                <w:numId w:val="23"/>
              </w:numPr>
              <w:rPr>
                <w:rFonts w:cstheme="minorHAnsi"/>
              </w:rPr>
            </w:pPr>
            <w:r w:rsidRPr="005D269E">
              <w:rPr>
                <w:rFonts w:cstheme="minorHAnsi"/>
              </w:rPr>
              <w:t xml:space="preserve">JA to reach out to interested faculty to see if they can join the Steering &amp; Policy committee if it starts at 3:00.  </w:t>
            </w:r>
          </w:p>
          <w:p w14:paraId="7D4DFB15" w14:textId="67319060" w:rsidR="00D20D06" w:rsidRPr="005D269E" w:rsidRDefault="00D20D06" w:rsidP="00DB71E8">
            <w:pPr>
              <w:pStyle w:val="ListParagraph"/>
              <w:numPr>
                <w:ilvl w:val="0"/>
                <w:numId w:val="23"/>
              </w:numPr>
              <w:rPr>
                <w:rFonts w:cstheme="minorHAnsi"/>
              </w:rPr>
            </w:pPr>
            <w:r>
              <w:rPr>
                <w:rFonts w:cstheme="minorHAnsi"/>
              </w:rPr>
              <w:t>John to ask for new ASG student participation.</w:t>
            </w:r>
            <w:bookmarkStart w:id="0" w:name="_GoBack"/>
            <w:bookmarkEnd w:id="0"/>
          </w:p>
        </w:tc>
      </w:tr>
      <w:tr w:rsidR="00DB71E8" w:rsidRPr="005D269E" w14:paraId="39BF1E00" w14:textId="669864DD" w:rsidTr="00DB71E8">
        <w:trPr>
          <w:trHeight w:val="2282"/>
        </w:trPr>
        <w:tc>
          <w:tcPr>
            <w:tcW w:w="629" w:type="pct"/>
            <w:vAlign w:val="center"/>
          </w:tcPr>
          <w:p w14:paraId="301C9CB2" w14:textId="7675B0FF" w:rsidR="00DB71E8" w:rsidRPr="005D269E" w:rsidRDefault="005D269E" w:rsidP="009D77BB">
            <w:pPr>
              <w:rPr>
                <w:rFonts w:cstheme="minorHAnsi"/>
                <w:b/>
                <w:color w:val="000000" w:themeColor="text1"/>
              </w:rPr>
            </w:pPr>
            <w:r w:rsidRPr="005D269E">
              <w:rPr>
                <w:rFonts w:cstheme="minorHAnsi"/>
                <w:b/>
                <w:u w:val="single"/>
              </w:rPr>
              <w:t>Meeting Structure</w:t>
            </w:r>
          </w:p>
        </w:tc>
        <w:tc>
          <w:tcPr>
            <w:tcW w:w="468" w:type="pct"/>
            <w:vAlign w:val="center"/>
          </w:tcPr>
          <w:p w14:paraId="54B41428" w14:textId="444DA5A3" w:rsidR="00DB71E8" w:rsidRPr="005D269E" w:rsidRDefault="00DB71E8" w:rsidP="009D77BB">
            <w:pPr>
              <w:rPr>
                <w:rFonts w:cstheme="minorHAnsi"/>
                <w:color w:val="000000" w:themeColor="text1"/>
              </w:rPr>
            </w:pPr>
            <w:r w:rsidRPr="005D269E">
              <w:rPr>
                <w:rFonts w:cstheme="minorHAnsi"/>
                <w:color w:val="000000" w:themeColor="text1"/>
              </w:rPr>
              <w:t>Jennifer</w:t>
            </w:r>
          </w:p>
        </w:tc>
        <w:tc>
          <w:tcPr>
            <w:tcW w:w="2873" w:type="pct"/>
            <w:vAlign w:val="center"/>
          </w:tcPr>
          <w:p w14:paraId="0CD93D9A" w14:textId="77777777" w:rsidR="005D269E" w:rsidRPr="005D269E" w:rsidRDefault="005D269E" w:rsidP="005D269E">
            <w:pPr>
              <w:pStyle w:val="ListParagraph"/>
              <w:numPr>
                <w:ilvl w:val="0"/>
                <w:numId w:val="34"/>
              </w:numPr>
              <w:rPr>
                <w:rFonts w:cstheme="minorHAnsi"/>
              </w:rPr>
            </w:pPr>
            <w:r w:rsidRPr="005D269E">
              <w:rPr>
                <w:rFonts w:cstheme="minorHAnsi"/>
              </w:rPr>
              <w:t>New Meeting Structure AY ’18-’19: We focused our time over the s</w:t>
            </w:r>
            <w:r w:rsidR="00DB71E8" w:rsidRPr="005D269E">
              <w:rPr>
                <w:rFonts w:cstheme="minorHAnsi"/>
              </w:rPr>
              <w:t xml:space="preserve">ummer discussing </w:t>
            </w:r>
            <w:r w:rsidRPr="005D269E">
              <w:rPr>
                <w:rFonts w:cstheme="minorHAnsi"/>
              </w:rPr>
              <w:t xml:space="preserve">our current ARC meeting format for the upcoming year.  We agreed to pilot the addition of adding subcommittees.  Reviewed the ARC subcommittees and confirmed membership on each.  </w:t>
            </w:r>
            <w:r w:rsidR="00DB71E8" w:rsidRPr="005D269E">
              <w:rPr>
                <w:rFonts w:cstheme="minorHAnsi"/>
              </w:rPr>
              <w:t xml:space="preserve">  </w:t>
            </w:r>
          </w:p>
          <w:p w14:paraId="0B46730C" w14:textId="77777777" w:rsidR="005D269E" w:rsidRDefault="005D269E" w:rsidP="005D269E">
            <w:pPr>
              <w:pStyle w:val="ListParagraph"/>
              <w:numPr>
                <w:ilvl w:val="1"/>
                <w:numId w:val="34"/>
              </w:numPr>
              <w:rPr>
                <w:rFonts w:cstheme="minorHAnsi"/>
              </w:rPr>
            </w:pPr>
            <w:r w:rsidRPr="005D269E">
              <w:rPr>
                <w:rFonts w:cstheme="minorHAnsi"/>
              </w:rPr>
              <w:t xml:space="preserve">Question: Are these the right committees?  Are there other committees we would want to create? </w:t>
            </w:r>
          </w:p>
          <w:p w14:paraId="261357D0" w14:textId="01CBFD82" w:rsidR="005D269E" w:rsidRPr="005D269E" w:rsidRDefault="005D269E" w:rsidP="005D269E">
            <w:pPr>
              <w:pStyle w:val="ListParagraph"/>
              <w:numPr>
                <w:ilvl w:val="1"/>
                <w:numId w:val="34"/>
              </w:numPr>
              <w:rPr>
                <w:rFonts w:cstheme="minorHAnsi"/>
              </w:rPr>
            </w:pPr>
            <w:r w:rsidRPr="005D269E">
              <w:rPr>
                <w:rFonts w:cstheme="minorHAnsi"/>
              </w:rPr>
              <w:t>How do we incor</w:t>
            </w:r>
            <w:r>
              <w:rPr>
                <w:rFonts w:cstheme="minorHAnsi"/>
              </w:rPr>
              <w:t xml:space="preserve">porate Equity into ARC work?  Do we need a more specific link to the DEI committee?  John and Jaime will provide updates from DEI to ARC as appropriate.   </w:t>
            </w:r>
          </w:p>
          <w:p w14:paraId="31C3C713" w14:textId="44EA9548" w:rsidR="00DB71E8" w:rsidRPr="005D269E" w:rsidRDefault="005D269E" w:rsidP="00942696">
            <w:pPr>
              <w:pStyle w:val="ListParagraph"/>
              <w:numPr>
                <w:ilvl w:val="0"/>
                <w:numId w:val="33"/>
              </w:numPr>
              <w:rPr>
                <w:rFonts w:cstheme="minorHAnsi"/>
              </w:rPr>
            </w:pPr>
            <w:r w:rsidRPr="005D269E">
              <w:rPr>
                <w:rFonts w:cstheme="minorHAnsi"/>
              </w:rPr>
              <w:t>For this year we will have m</w:t>
            </w:r>
            <w:r w:rsidR="00DB71E8" w:rsidRPr="005D269E">
              <w:rPr>
                <w:rFonts w:cstheme="minorHAnsi"/>
              </w:rPr>
              <w:t xml:space="preserve">eetings twice a month – one for the big group and the other time for subcommittee time.  Directors may bring in others from their teams to participate on a subcommittee.  Once a month subcommittee meetings.  Could also be a way to include more faculty.   </w:t>
            </w:r>
          </w:p>
          <w:p w14:paraId="1E72EB71" w14:textId="0B40031B" w:rsidR="00DB71E8" w:rsidRPr="005D269E" w:rsidRDefault="00DB71E8" w:rsidP="00942696">
            <w:pPr>
              <w:rPr>
                <w:rFonts w:cstheme="minorHAnsi"/>
              </w:rPr>
            </w:pPr>
          </w:p>
        </w:tc>
        <w:tc>
          <w:tcPr>
            <w:tcW w:w="1030" w:type="pct"/>
          </w:tcPr>
          <w:p w14:paraId="7F625AF5" w14:textId="066FFF35" w:rsidR="00DB71E8" w:rsidRPr="005D269E" w:rsidRDefault="005D269E" w:rsidP="005D269E">
            <w:pPr>
              <w:pStyle w:val="ListParagraph"/>
              <w:numPr>
                <w:ilvl w:val="0"/>
                <w:numId w:val="33"/>
              </w:numPr>
              <w:rPr>
                <w:rFonts w:cstheme="minorHAnsi"/>
              </w:rPr>
            </w:pPr>
            <w:r w:rsidRPr="005D269E">
              <w:rPr>
                <w:rFonts w:cstheme="minorHAnsi"/>
              </w:rPr>
              <w:t xml:space="preserve">JA to update the subcommittee list as needed. </w:t>
            </w:r>
          </w:p>
        </w:tc>
      </w:tr>
      <w:tr w:rsidR="00DB71E8" w:rsidRPr="005D269E" w14:paraId="60C13364" w14:textId="7B485FB0" w:rsidTr="00DB71E8">
        <w:trPr>
          <w:trHeight w:val="1520"/>
        </w:trPr>
        <w:tc>
          <w:tcPr>
            <w:tcW w:w="629" w:type="pct"/>
            <w:vAlign w:val="center"/>
          </w:tcPr>
          <w:p w14:paraId="7622B231" w14:textId="77777777" w:rsidR="00DB71E8" w:rsidRPr="005D269E" w:rsidRDefault="00DB71E8" w:rsidP="00396C0B">
            <w:pPr>
              <w:rPr>
                <w:rFonts w:cstheme="minorHAnsi"/>
                <w:b/>
                <w:u w:val="single"/>
              </w:rPr>
            </w:pPr>
            <w:r w:rsidRPr="005D269E">
              <w:rPr>
                <w:rFonts w:cstheme="minorHAnsi"/>
                <w:b/>
                <w:u w:val="single"/>
              </w:rPr>
              <w:t xml:space="preserve">Policy Review  </w:t>
            </w:r>
          </w:p>
          <w:p w14:paraId="0AC78FC8" w14:textId="77777777" w:rsidR="00DB71E8" w:rsidRPr="005D269E" w:rsidRDefault="00DB71E8" w:rsidP="009D77BB">
            <w:pPr>
              <w:rPr>
                <w:rFonts w:cstheme="minorHAnsi"/>
                <w:b/>
                <w:color w:val="000000" w:themeColor="text1"/>
              </w:rPr>
            </w:pPr>
          </w:p>
        </w:tc>
        <w:tc>
          <w:tcPr>
            <w:tcW w:w="468" w:type="pct"/>
            <w:vAlign w:val="center"/>
          </w:tcPr>
          <w:p w14:paraId="24E397CA" w14:textId="49FDC2CC" w:rsidR="00DB71E8" w:rsidRPr="005D269E" w:rsidRDefault="00DB71E8" w:rsidP="009D77BB">
            <w:pPr>
              <w:rPr>
                <w:rFonts w:cstheme="minorHAnsi"/>
                <w:color w:val="000000" w:themeColor="text1"/>
              </w:rPr>
            </w:pPr>
            <w:r w:rsidRPr="005D269E">
              <w:rPr>
                <w:rFonts w:cstheme="minorHAnsi"/>
                <w:color w:val="000000" w:themeColor="text1"/>
              </w:rPr>
              <w:t>Jennifer</w:t>
            </w:r>
          </w:p>
        </w:tc>
        <w:tc>
          <w:tcPr>
            <w:tcW w:w="2873" w:type="pct"/>
            <w:vAlign w:val="center"/>
          </w:tcPr>
          <w:p w14:paraId="17BAE825" w14:textId="79F3F130" w:rsidR="00DB71E8" w:rsidRDefault="005D269E" w:rsidP="00396C0B">
            <w:pPr>
              <w:rPr>
                <w:rFonts w:cstheme="minorHAnsi"/>
              </w:rPr>
            </w:pPr>
            <w:r>
              <w:rPr>
                <w:rFonts w:cstheme="minorHAnsi"/>
              </w:rPr>
              <w:t>Reminder that our group survey showed that we d</w:t>
            </w:r>
            <w:r w:rsidR="00DB71E8" w:rsidRPr="005D269E">
              <w:rPr>
                <w:rFonts w:cstheme="minorHAnsi"/>
              </w:rPr>
              <w:t xml:space="preserve">on’t want to spend a ton of time doing policy review.  </w:t>
            </w:r>
            <w:r w:rsidR="00594078">
              <w:rPr>
                <w:rFonts w:cstheme="minorHAnsi"/>
              </w:rPr>
              <w:t xml:space="preserve">However, this group does need to see and provide feedback for ARC policies.  How does this group </w:t>
            </w:r>
            <w:r w:rsidR="00DB71E8" w:rsidRPr="005D269E">
              <w:rPr>
                <w:rFonts w:cstheme="minorHAnsi"/>
              </w:rPr>
              <w:t>want to give feedback to policies</w:t>
            </w:r>
            <w:r w:rsidR="00594078">
              <w:rPr>
                <w:rFonts w:cstheme="minorHAnsi"/>
              </w:rPr>
              <w:t xml:space="preserve"> that are</w:t>
            </w:r>
            <w:r w:rsidR="00DB71E8" w:rsidRPr="005D269E">
              <w:rPr>
                <w:rFonts w:cstheme="minorHAnsi"/>
              </w:rPr>
              <w:t xml:space="preserve"> ready to go through the </w:t>
            </w:r>
            <w:r w:rsidR="00594078">
              <w:rPr>
                <w:rFonts w:cstheme="minorHAnsi"/>
              </w:rPr>
              <w:t xml:space="preserve">approval </w:t>
            </w:r>
            <w:r w:rsidR="00DB71E8" w:rsidRPr="005D269E">
              <w:rPr>
                <w:rFonts w:cstheme="minorHAnsi"/>
              </w:rPr>
              <w:t>process?</w:t>
            </w:r>
          </w:p>
          <w:p w14:paraId="1E78C83C" w14:textId="16C03B45" w:rsidR="00594078" w:rsidRPr="005D269E" w:rsidRDefault="00594078" w:rsidP="00396C0B">
            <w:pPr>
              <w:rPr>
                <w:rFonts w:cstheme="minorHAnsi"/>
              </w:rPr>
            </w:pPr>
            <w:r>
              <w:rPr>
                <w:rFonts w:cstheme="minorHAnsi"/>
              </w:rPr>
              <w:t>Suggestions:</w:t>
            </w:r>
          </w:p>
          <w:p w14:paraId="78689347" w14:textId="77777777" w:rsidR="00DB71E8" w:rsidRPr="005D269E" w:rsidRDefault="00DB71E8" w:rsidP="00396C0B">
            <w:pPr>
              <w:pStyle w:val="ListParagraph"/>
              <w:numPr>
                <w:ilvl w:val="0"/>
                <w:numId w:val="30"/>
              </w:numPr>
              <w:spacing w:after="160" w:line="256" w:lineRule="auto"/>
              <w:rPr>
                <w:rFonts w:cstheme="minorHAnsi"/>
              </w:rPr>
            </w:pPr>
            <w:r w:rsidRPr="005D269E">
              <w:rPr>
                <w:rFonts w:cstheme="minorHAnsi"/>
              </w:rPr>
              <w:t>Break out into small groups, look at one, bring feedback.</w:t>
            </w:r>
          </w:p>
          <w:p w14:paraId="5EE701B4" w14:textId="77777777" w:rsidR="00DB71E8" w:rsidRPr="005D269E" w:rsidRDefault="00DB71E8" w:rsidP="00396C0B">
            <w:pPr>
              <w:pStyle w:val="ListParagraph"/>
              <w:numPr>
                <w:ilvl w:val="0"/>
                <w:numId w:val="30"/>
              </w:numPr>
              <w:spacing w:after="160" w:line="256" w:lineRule="auto"/>
              <w:rPr>
                <w:rFonts w:cstheme="minorHAnsi"/>
              </w:rPr>
            </w:pPr>
            <w:r w:rsidRPr="005D269E">
              <w:rPr>
                <w:rFonts w:cstheme="minorHAnsi"/>
              </w:rPr>
              <w:t>Review in advance of meeting and then review in bigger group</w:t>
            </w:r>
          </w:p>
          <w:p w14:paraId="5F393A6B" w14:textId="77777777" w:rsidR="00DB71E8" w:rsidRPr="005D269E" w:rsidRDefault="00DB71E8" w:rsidP="00396C0B">
            <w:pPr>
              <w:pStyle w:val="ListParagraph"/>
              <w:numPr>
                <w:ilvl w:val="0"/>
                <w:numId w:val="30"/>
              </w:numPr>
              <w:spacing w:after="160" w:line="256" w:lineRule="auto"/>
              <w:rPr>
                <w:rFonts w:cstheme="minorHAnsi"/>
              </w:rPr>
            </w:pPr>
            <w:r w:rsidRPr="005D269E">
              <w:rPr>
                <w:rFonts w:cstheme="minorHAnsi"/>
              </w:rPr>
              <w:t xml:space="preserve">Put things on a consent agenda.  List next steps.  If you feel like it needs further discussion, you can ask to have it pulled off the consent agenda.  </w:t>
            </w:r>
          </w:p>
          <w:p w14:paraId="06720F4A" w14:textId="4F361D5B" w:rsidR="00DB71E8" w:rsidRPr="005D269E" w:rsidRDefault="00DB71E8" w:rsidP="002762FF">
            <w:pPr>
              <w:rPr>
                <w:rFonts w:cstheme="minorHAnsi"/>
              </w:rPr>
            </w:pPr>
            <w:r w:rsidRPr="005D269E">
              <w:rPr>
                <w:rFonts w:cstheme="minorHAnsi"/>
              </w:rPr>
              <w:t xml:space="preserve">What are your thoughts?  How do we look at them and give feedback?  Group likes consent agenda approach.  Jennifer will send out about a week in advance of meeting.  Get to agenda/minutes/policies and procedures to be reviewed.  Can pull off of consent agenda for group to discuss. </w:t>
            </w:r>
          </w:p>
        </w:tc>
        <w:tc>
          <w:tcPr>
            <w:tcW w:w="1030" w:type="pct"/>
          </w:tcPr>
          <w:p w14:paraId="228BD85A" w14:textId="0A94D62A" w:rsidR="00DB71E8" w:rsidRPr="00594078" w:rsidRDefault="00594078" w:rsidP="00594078">
            <w:pPr>
              <w:pStyle w:val="ListParagraph"/>
              <w:numPr>
                <w:ilvl w:val="0"/>
                <w:numId w:val="37"/>
              </w:numPr>
              <w:rPr>
                <w:rFonts w:cstheme="minorHAnsi"/>
              </w:rPr>
            </w:pPr>
            <w:r w:rsidRPr="005D269E">
              <w:rPr>
                <w:rFonts w:cstheme="minorHAnsi"/>
              </w:rPr>
              <w:t>Group</w:t>
            </w:r>
            <w:r>
              <w:rPr>
                <w:rFonts w:cstheme="minorHAnsi"/>
              </w:rPr>
              <w:t xml:space="preserve"> agreed to use consent agenda approach.  </w:t>
            </w:r>
            <w:r w:rsidRPr="005D269E">
              <w:rPr>
                <w:rFonts w:cstheme="minorHAnsi"/>
              </w:rPr>
              <w:t xml:space="preserve">  </w:t>
            </w:r>
          </w:p>
        </w:tc>
      </w:tr>
      <w:tr w:rsidR="00DB71E8" w:rsidRPr="005D269E" w14:paraId="53C857A0" w14:textId="69F7C072" w:rsidTr="00DB71E8">
        <w:trPr>
          <w:trHeight w:val="2282"/>
        </w:trPr>
        <w:tc>
          <w:tcPr>
            <w:tcW w:w="629" w:type="pct"/>
            <w:vAlign w:val="center"/>
          </w:tcPr>
          <w:p w14:paraId="3656E4D7" w14:textId="77777777" w:rsidR="00DB71E8" w:rsidRPr="005D269E" w:rsidRDefault="00DB71E8" w:rsidP="00396C0B">
            <w:pPr>
              <w:rPr>
                <w:rFonts w:cstheme="minorHAnsi"/>
                <w:b/>
              </w:rPr>
            </w:pPr>
            <w:r w:rsidRPr="005D269E">
              <w:rPr>
                <w:rFonts w:cstheme="minorHAnsi"/>
                <w:b/>
              </w:rPr>
              <w:lastRenderedPageBreak/>
              <w:t>ARC 604 – Sex Offender Policy</w:t>
            </w:r>
          </w:p>
          <w:p w14:paraId="7E618D9C" w14:textId="6055BF38" w:rsidR="00DB71E8" w:rsidRPr="005D269E" w:rsidRDefault="00DB71E8" w:rsidP="009D77BB">
            <w:pPr>
              <w:rPr>
                <w:rFonts w:cstheme="minorHAnsi"/>
                <w:b/>
                <w:color w:val="000000" w:themeColor="text1"/>
              </w:rPr>
            </w:pPr>
          </w:p>
        </w:tc>
        <w:tc>
          <w:tcPr>
            <w:tcW w:w="468" w:type="pct"/>
            <w:vAlign w:val="center"/>
          </w:tcPr>
          <w:p w14:paraId="7F8286FD" w14:textId="4D1FA56E" w:rsidR="00DB71E8" w:rsidRPr="005D269E" w:rsidRDefault="00DB71E8" w:rsidP="009D77BB">
            <w:pPr>
              <w:rPr>
                <w:rFonts w:cstheme="minorHAnsi"/>
                <w:color w:val="000000" w:themeColor="text1"/>
              </w:rPr>
            </w:pPr>
            <w:r w:rsidRPr="005D269E">
              <w:rPr>
                <w:rFonts w:cstheme="minorHAnsi"/>
                <w:color w:val="000000" w:themeColor="text1"/>
              </w:rPr>
              <w:t>Jennifer</w:t>
            </w:r>
          </w:p>
        </w:tc>
        <w:tc>
          <w:tcPr>
            <w:tcW w:w="2873" w:type="pct"/>
            <w:vAlign w:val="center"/>
          </w:tcPr>
          <w:p w14:paraId="79A00D8C" w14:textId="6D28F291" w:rsidR="00DB71E8" w:rsidRPr="005D269E" w:rsidRDefault="00594078" w:rsidP="00396C0B">
            <w:pPr>
              <w:rPr>
                <w:rFonts w:cstheme="minorHAnsi"/>
              </w:rPr>
            </w:pPr>
            <w:r>
              <w:rPr>
                <w:rFonts w:cstheme="minorHAnsi"/>
              </w:rPr>
              <w:t>This policy h</w:t>
            </w:r>
            <w:r w:rsidR="00DB71E8" w:rsidRPr="005D269E">
              <w:rPr>
                <w:rFonts w:cstheme="minorHAnsi"/>
              </w:rPr>
              <w:t>ad prior approval and already went through</w:t>
            </w:r>
            <w:r>
              <w:rPr>
                <w:rFonts w:cstheme="minorHAnsi"/>
              </w:rPr>
              <w:t xml:space="preserve"> the</w:t>
            </w:r>
            <w:r w:rsidR="00DB71E8" w:rsidRPr="005D269E">
              <w:rPr>
                <w:rFonts w:cstheme="minorHAnsi"/>
              </w:rPr>
              <w:t xml:space="preserve"> process.  It needed to be updated due to legal requirements.  Phil (previous Campus Safety Director), Jennifer and Tara rewrote it based on the state legal statute.  Jennifer will review with new Campus Safety Director. If new Director doesn’t agree with way this is written, Jennifer will not bring it forward.   Previously, the policy showed the college being more active in its approach. This is now written as to what is currently happening.  Next step is to go to College Council.  Will Tom (new Campus Safety Director) be at College Council with Jennifer to answer questions?  </w:t>
            </w:r>
          </w:p>
          <w:p w14:paraId="3120D641" w14:textId="5FA78777" w:rsidR="00DB71E8" w:rsidRPr="005D269E" w:rsidRDefault="00DB71E8" w:rsidP="002762FF">
            <w:pPr>
              <w:rPr>
                <w:rFonts w:cstheme="minorHAnsi"/>
              </w:rPr>
            </w:pPr>
          </w:p>
        </w:tc>
        <w:tc>
          <w:tcPr>
            <w:tcW w:w="1030" w:type="pct"/>
          </w:tcPr>
          <w:p w14:paraId="35D46C99" w14:textId="77777777" w:rsidR="00DB71E8" w:rsidRDefault="00BA2E9A" w:rsidP="00BA2E9A">
            <w:pPr>
              <w:pStyle w:val="ListParagraph"/>
              <w:numPr>
                <w:ilvl w:val="0"/>
                <w:numId w:val="37"/>
              </w:numPr>
              <w:rPr>
                <w:rFonts w:cstheme="minorHAnsi"/>
              </w:rPr>
            </w:pPr>
            <w:r>
              <w:rPr>
                <w:rFonts w:cstheme="minorHAnsi"/>
              </w:rPr>
              <w:t>JA to ad</w:t>
            </w:r>
            <w:r w:rsidRPr="00BA2E9A">
              <w:rPr>
                <w:rFonts w:cstheme="minorHAnsi"/>
              </w:rPr>
              <w:t>d</w:t>
            </w:r>
            <w:r>
              <w:rPr>
                <w:rFonts w:cstheme="minorHAnsi"/>
              </w:rPr>
              <w:t xml:space="preserve"> information to the </w:t>
            </w:r>
            <w:r w:rsidRPr="00BA2E9A">
              <w:rPr>
                <w:rFonts w:cstheme="minorHAnsi"/>
              </w:rPr>
              <w:t>procedure that the Campus Safety Directors keeps the list of sex offenders.</w:t>
            </w:r>
          </w:p>
          <w:p w14:paraId="609EC7C1" w14:textId="651EB539" w:rsidR="00AA5171" w:rsidRPr="00BA2E9A" w:rsidRDefault="00AA5171" w:rsidP="00BA2E9A">
            <w:pPr>
              <w:pStyle w:val="ListParagraph"/>
              <w:numPr>
                <w:ilvl w:val="0"/>
                <w:numId w:val="37"/>
              </w:numPr>
              <w:rPr>
                <w:rFonts w:cstheme="minorHAnsi"/>
              </w:rPr>
            </w:pPr>
            <w:r>
              <w:rPr>
                <w:rFonts w:cstheme="minorHAnsi"/>
              </w:rPr>
              <w:t>JA to take this policy to College Council for first round of review on October 5, 2018.</w:t>
            </w:r>
          </w:p>
        </w:tc>
      </w:tr>
      <w:tr w:rsidR="00DB71E8" w:rsidRPr="005D269E" w14:paraId="20FAEE16" w14:textId="466217FF" w:rsidTr="00DB71E8">
        <w:trPr>
          <w:trHeight w:val="1295"/>
        </w:trPr>
        <w:tc>
          <w:tcPr>
            <w:tcW w:w="629" w:type="pct"/>
            <w:vAlign w:val="center"/>
          </w:tcPr>
          <w:p w14:paraId="0B45FBDF" w14:textId="77777777" w:rsidR="00DB71E8" w:rsidRPr="005D269E" w:rsidRDefault="00DB71E8" w:rsidP="00396C0B">
            <w:pPr>
              <w:rPr>
                <w:rFonts w:cstheme="minorHAnsi"/>
                <w:b/>
              </w:rPr>
            </w:pPr>
            <w:r w:rsidRPr="005D269E">
              <w:rPr>
                <w:rFonts w:cstheme="minorHAnsi"/>
                <w:b/>
              </w:rPr>
              <w:t>Active Military Deployment</w:t>
            </w:r>
          </w:p>
          <w:p w14:paraId="33583D3B" w14:textId="77777777" w:rsidR="00DB71E8" w:rsidRPr="005D269E" w:rsidRDefault="00DB71E8" w:rsidP="00396C0B">
            <w:pPr>
              <w:rPr>
                <w:rFonts w:cstheme="minorHAnsi"/>
                <w:b/>
              </w:rPr>
            </w:pPr>
          </w:p>
        </w:tc>
        <w:tc>
          <w:tcPr>
            <w:tcW w:w="468" w:type="pct"/>
            <w:vAlign w:val="center"/>
          </w:tcPr>
          <w:p w14:paraId="5B31C24B" w14:textId="66C5D234" w:rsidR="00DB71E8" w:rsidRPr="005D269E" w:rsidRDefault="00DB71E8" w:rsidP="009D77BB">
            <w:pPr>
              <w:rPr>
                <w:rFonts w:cstheme="minorHAnsi"/>
                <w:color w:val="000000" w:themeColor="text1"/>
              </w:rPr>
            </w:pPr>
            <w:r w:rsidRPr="005D269E">
              <w:rPr>
                <w:rFonts w:cstheme="minorHAnsi"/>
                <w:color w:val="000000" w:themeColor="text1"/>
              </w:rPr>
              <w:t>Jennifer</w:t>
            </w:r>
          </w:p>
        </w:tc>
        <w:tc>
          <w:tcPr>
            <w:tcW w:w="2873" w:type="pct"/>
            <w:vAlign w:val="center"/>
          </w:tcPr>
          <w:p w14:paraId="1E543ED3" w14:textId="258AB672" w:rsidR="00DB71E8" w:rsidRPr="005D269E" w:rsidRDefault="00BA2E9A" w:rsidP="00BA2E9A">
            <w:pPr>
              <w:rPr>
                <w:rFonts w:cstheme="minorHAnsi"/>
              </w:rPr>
            </w:pPr>
            <w:r>
              <w:rPr>
                <w:rFonts w:cstheme="minorHAnsi"/>
              </w:rPr>
              <w:t>This policy h</w:t>
            </w:r>
            <w:r w:rsidRPr="005D269E">
              <w:rPr>
                <w:rFonts w:cstheme="minorHAnsi"/>
              </w:rPr>
              <w:t xml:space="preserve">ad </w:t>
            </w:r>
            <w:r>
              <w:rPr>
                <w:rFonts w:cstheme="minorHAnsi"/>
              </w:rPr>
              <w:t xml:space="preserve">been reviewed in previous iterations by ARC committee last year.  </w:t>
            </w:r>
            <w:r w:rsidRPr="005D269E">
              <w:rPr>
                <w:rFonts w:cstheme="minorHAnsi"/>
              </w:rPr>
              <w:t xml:space="preserve"> </w:t>
            </w:r>
            <w:r>
              <w:rPr>
                <w:rFonts w:cstheme="minorHAnsi"/>
              </w:rPr>
              <w:t xml:space="preserve">It went through the approval process but received a lot of questions/comments at the President’s Council review.  </w:t>
            </w:r>
            <w:r w:rsidR="00DB71E8" w:rsidRPr="005D269E">
              <w:rPr>
                <w:rFonts w:cstheme="minorHAnsi"/>
              </w:rPr>
              <w:t xml:space="preserve">Jennifer worked on it </w:t>
            </w:r>
            <w:r>
              <w:rPr>
                <w:rFonts w:cstheme="minorHAnsi"/>
              </w:rPr>
              <w:t xml:space="preserve">over the summer with the Steering committee and </w:t>
            </w:r>
            <w:r w:rsidR="00DB71E8" w:rsidRPr="005D269E">
              <w:rPr>
                <w:rFonts w:cstheme="minorHAnsi"/>
              </w:rPr>
              <w:t xml:space="preserve">with RB.  </w:t>
            </w:r>
            <w:r>
              <w:rPr>
                <w:rFonts w:cstheme="minorHAnsi"/>
              </w:rPr>
              <w:t>The revised version is</w:t>
            </w:r>
            <w:r w:rsidR="00DB71E8" w:rsidRPr="005D269E">
              <w:rPr>
                <w:rFonts w:cstheme="minorHAnsi"/>
              </w:rPr>
              <w:t xml:space="preserve"> ready to go back to College Council.  </w:t>
            </w:r>
          </w:p>
        </w:tc>
        <w:tc>
          <w:tcPr>
            <w:tcW w:w="1030" w:type="pct"/>
          </w:tcPr>
          <w:p w14:paraId="3C3F6628" w14:textId="0138B608" w:rsidR="00DB71E8" w:rsidRPr="00AA5171" w:rsidRDefault="00AA5171" w:rsidP="00AA5171">
            <w:pPr>
              <w:pStyle w:val="ListParagraph"/>
              <w:numPr>
                <w:ilvl w:val="0"/>
                <w:numId w:val="38"/>
              </w:numPr>
              <w:rPr>
                <w:rFonts w:cstheme="minorHAnsi"/>
              </w:rPr>
            </w:pPr>
            <w:r w:rsidRPr="00AA5171">
              <w:rPr>
                <w:rFonts w:cstheme="minorHAnsi"/>
              </w:rPr>
              <w:t>JA to take this policy to College Council for first round of review on October 5, 2018.</w:t>
            </w:r>
          </w:p>
        </w:tc>
      </w:tr>
      <w:tr w:rsidR="00DB71E8" w:rsidRPr="005D269E" w14:paraId="58C6E899" w14:textId="673EE22C" w:rsidTr="00DB71E8">
        <w:trPr>
          <w:trHeight w:val="2282"/>
        </w:trPr>
        <w:tc>
          <w:tcPr>
            <w:tcW w:w="629" w:type="pct"/>
            <w:vAlign w:val="center"/>
          </w:tcPr>
          <w:p w14:paraId="296803F5" w14:textId="77777777" w:rsidR="00DB71E8" w:rsidRPr="005D269E" w:rsidRDefault="00DB71E8" w:rsidP="00396C0B">
            <w:pPr>
              <w:rPr>
                <w:rFonts w:cstheme="minorHAnsi"/>
                <w:b/>
              </w:rPr>
            </w:pPr>
            <w:r w:rsidRPr="005D269E">
              <w:rPr>
                <w:rFonts w:cstheme="minorHAnsi"/>
                <w:b/>
              </w:rPr>
              <w:t xml:space="preserve">ARC 6XX Credit Load Policy </w:t>
            </w:r>
          </w:p>
          <w:p w14:paraId="674C72BC" w14:textId="77777777" w:rsidR="00DB71E8" w:rsidRPr="005D269E" w:rsidRDefault="00DB71E8" w:rsidP="00396C0B">
            <w:pPr>
              <w:rPr>
                <w:rFonts w:cstheme="minorHAnsi"/>
                <w:b/>
              </w:rPr>
            </w:pPr>
          </w:p>
        </w:tc>
        <w:tc>
          <w:tcPr>
            <w:tcW w:w="468" w:type="pct"/>
            <w:vAlign w:val="center"/>
          </w:tcPr>
          <w:p w14:paraId="7ADA954C" w14:textId="7E42F196" w:rsidR="00DB71E8" w:rsidRPr="005D269E" w:rsidRDefault="00DB71E8" w:rsidP="009D77BB">
            <w:pPr>
              <w:rPr>
                <w:rFonts w:cstheme="minorHAnsi"/>
                <w:color w:val="000000" w:themeColor="text1"/>
              </w:rPr>
            </w:pPr>
            <w:r w:rsidRPr="005D269E">
              <w:rPr>
                <w:rFonts w:cstheme="minorHAnsi"/>
                <w:color w:val="000000" w:themeColor="text1"/>
              </w:rPr>
              <w:t>Jennifer</w:t>
            </w:r>
          </w:p>
        </w:tc>
        <w:tc>
          <w:tcPr>
            <w:tcW w:w="2873" w:type="pct"/>
            <w:vAlign w:val="center"/>
          </w:tcPr>
          <w:p w14:paraId="76D8FC1A" w14:textId="77777777" w:rsidR="00D92F5B" w:rsidRDefault="00D92F5B" w:rsidP="00396C0B">
            <w:pPr>
              <w:rPr>
                <w:rFonts w:cstheme="minorHAnsi"/>
              </w:rPr>
            </w:pPr>
            <w:r>
              <w:rPr>
                <w:rFonts w:cstheme="minorHAnsi"/>
              </w:rPr>
              <w:t xml:space="preserve">This is a new policy brought forward by Dustin Bare and Kara Leonard.  </w:t>
            </w:r>
            <w:r w:rsidR="00DB71E8" w:rsidRPr="005D269E">
              <w:rPr>
                <w:rFonts w:cstheme="minorHAnsi"/>
              </w:rPr>
              <w:t xml:space="preserve">Practice is </w:t>
            </w:r>
            <w:r w:rsidR="00AA5171">
              <w:rPr>
                <w:rFonts w:cstheme="minorHAnsi"/>
              </w:rPr>
              <w:t xml:space="preserve">already </w:t>
            </w:r>
            <w:r w:rsidR="00DB71E8" w:rsidRPr="005D269E">
              <w:rPr>
                <w:rFonts w:cstheme="minorHAnsi"/>
              </w:rPr>
              <w:t>happening in advising</w:t>
            </w:r>
            <w:r w:rsidR="00AA5171">
              <w:rPr>
                <w:rFonts w:cstheme="minorHAnsi"/>
              </w:rPr>
              <w:t xml:space="preserve"> with the existing</w:t>
            </w:r>
            <w:r w:rsidR="00DB71E8" w:rsidRPr="005D269E">
              <w:rPr>
                <w:rFonts w:cstheme="minorHAnsi"/>
              </w:rPr>
              <w:t xml:space="preserve"> credit overload form.  This helps to make</w:t>
            </w:r>
            <w:r w:rsidR="00AA5171">
              <w:rPr>
                <w:rFonts w:cstheme="minorHAnsi"/>
              </w:rPr>
              <w:t xml:space="preserve"> the process to approve credit overloads</w:t>
            </w:r>
            <w:r w:rsidR="00DB71E8" w:rsidRPr="005D269E">
              <w:rPr>
                <w:rFonts w:cstheme="minorHAnsi"/>
              </w:rPr>
              <w:t xml:space="preserve"> more standardized. </w:t>
            </w:r>
          </w:p>
          <w:p w14:paraId="14A00EAD" w14:textId="6F42E70F" w:rsidR="00AA5171" w:rsidRDefault="00AA5171" w:rsidP="00396C0B">
            <w:pPr>
              <w:rPr>
                <w:rFonts w:cstheme="minorHAnsi"/>
              </w:rPr>
            </w:pPr>
            <w:r>
              <w:rPr>
                <w:rFonts w:cstheme="minorHAnsi"/>
              </w:rPr>
              <w:t>Questions:</w:t>
            </w:r>
          </w:p>
          <w:p w14:paraId="385B0C8A" w14:textId="77777777" w:rsidR="00AA5171" w:rsidRDefault="00DB71E8" w:rsidP="0073009C">
            <w:pPr>
              <w:pStyle w:val="ListParagraph"/>
              <w:numPr>
                <w:ilvl w:val="0"/>
                <w:numId w:val="37"/>
              </w:numPr>
              <w:rPr>
                <w:rFonts w:cstheme="minorHAnsi"/>
              </w:rPr>
            </w:pPr>
            <w:r w:rsidRPr="00AA5171">
              <w:rPr>
                <w:rFonts w:cstheme="minorHAnsi"/>
              </w:rPr>
              <w:t xml:space="preserve">Does this apply to high school students/ACC?  Dustin and Jaime will chat separately about the high school students.  </w:t>
            </w:r>
          </w:p>
          <w:p w14:paraId="42D1D6A6" w14:textId="77777777" w:rsidR="00AA5171" w:rsidRDefault="00DB71E8" w:rsidP="0073009C">
            <w:pPr>
              <w:pStyle w:val="ListParagraph"/>
              <w:numPr>
                <w:ilvl w:val="0"/>
                <w:numId w:val="37"/>
              </w:numPr>
              <w:rPr>
                <w:rFonts w:cstheme="minorHAnsi"/>
              </w:rPr>
            </w:pPr>
            <w:r w:rsidRPr="00AA5171">
              <w:rPr>
                <w:rFonts w:cstheme="minorHAnsi"/>
              </w:rPr>
              <w:t xml:space="preserve">How does an instructor know when a student is over credits?  They just see the blue add/drop form.  </w:t>
            </w:r>
          </w:p>
          <w:p w14:paraId="45A26AE1" w14:textId="5E3B7C20" w:rsidR="00AA5171" w:rsidRDefault="00DB71E8" w:rsidP="0073009C">
            <w:pPr>
              <w:pStyle w:val="ListParagraph"/>
              <w:numPr>
                <w:ilvl w:val="0"/>
                <w:numId w:val="37"/>
              </w:numPr>
              <w:rPr>
                <w:rFonts w:cstheme="minorHAnsi"/>
              </w:rPr>
            </w:pPr>
            <w:r w:rsidRPr="00AA5171">
              <w:rPr>
                <w:rFonts w:cstheme="minorHAnsi"/>
              </w:rPr>
              <w:t xml:space="preserve">Remove #3 – it’s unclear.  </w:t>
            </w:r>
          </w:p>
          <w:p w14:paraId="75E2A71A" w14:textId="77777777" w:rsidR="0073009C" w:rsidRDefault="0073009C" w:rsidP="0073009C">
            <w:pPr>
              <w:pStyle w:val="ListParagraph"/>
              <w:numPr>
                <w:ilvl w:val="0"/>
                <w:numId w:val="37"/>
              </w:numPr>
              <w:spacing w:after="160" w:line="256" w:lineRule="auto"/>
            </w:pPr>
            <w:r>
              <w:t>How does instructor know when a student is over credit load?</w:t>
            </w:r>
          </w:p>
          <w:p w14:paraId="2B15B79C" w14:textId="49D36CFD" w:rsidR="0073009C" w:rsidRPr="0073009C" w:rsidRDefault="0073009C" w:rsidP="0073009C">
            <w:pPr>
              <w:pStyle w:val="ListParagraph"/>
              <w:numPr>
                <w:ilvl w:val="0"/>
                <w:numId w:val="37"/>
              </w:numPr>
              <w:spacing w:after="160" w:line="256" w:lineRule="auto"/>
            </w:pPr>
            <w:r>
              <w:t>As we look at policies like credit load, we need to see if it is costing us enrollment.  On data side, who is taking more than 18 credits?  We need to consider enrollment issues to not add hoops for students to jump through.  Should be helping with retention.</w:t>
            </w:r>
          </w:p>
          <w:p w14:paraId="1F5CBA62" w14:textId="77777777" w:rsidR="00AA5171" w:rsidRDefault="00DB71E8" w:rsidP="0073009C">
            <w:pPr>
              <w:pStyle w:val="ListParagraph"/>
              <w:numPr>
                <w:ilvl w:val="0"/>
                <w:numId w:val="37"/>
              </w:numPr>
              <w:rPr>
                <w:rFonts w:cstheme="minorHAnsi"/>
              </w:rPr>
            </w:pPr>
            <w:r w:rsidRPr="00AA5171">
              <w:rPr>
                <w:rFonts w:cstheme="minorHAnsi"/>
              </w:rPr>
              <w:t xml:space="preserve">OK for Enrollment Services to hand out credit overload form.  </w:t>
            </w:r>
          </w:p>
          <w:p w14:paraId="11AA9947" w14:textId="6198B6B6" w:rsidR="00DB71E8" w:rsidRPr="00AA5171" w:rsidRDefault="00DB71E8" w:rsidP="0073009C">
            <w:pPr>
              <w:pStyle w:val="ListParagraph"/>
              <w:numPr>
                <w:ilvl w:val="0"/>
                <w:numId w:val="37"/>
              </w:numPr>
              <w:rPr>
                <w:rFonts w:cstheme="minorHAnsi"/>
              </w:rPr>
            </w:pPr>
            <w:r w:rsidRPr="00AA5171">
              <w:rPr>
                <w:rFonts w:cstheme="minorHAnsi"/>
              </w:rPr>
              <w:t xml:space="preserve">This will go to ISP </w:t>
            </w:r>
            <w:r w:rsidR="00D92F5B">
              <w:rPr>
                <w:rFonts w:cstheme="minorHAnsi"/>
              </w:rPr>
              <w:t xml:space="preserve">next.  </w:t>
            </w:r>
          </w:p>
        </w:tc>
        <w:tc>
          <w:tcPr>
            <w:tcW w:w="1030" w:type="pct"/>
          </w:tcPr>
          <w:p w14:paraId="5E6C24BF" w14:textId="3A928D67" w:rsidR="0073009C" w:rsidRDefault="0073009C" w:rsidP="00AA5171">
            <w:pPr>
              <w:pStyle w:val="ListParagraph"/>
              <w:numPr>
                <w:ilvl w:val="0"/>
                <w:numId w:val="37"/>
              </w:numPr>
              <w:rPr>
                <w:rFonts w:cstheme="minorHAnsi"/>
              </w:rPr>
            </w:pPr>
            <w:r>
              <w:rPr>
                <w:rFonts w:cstheme="minorHAnsi"/>
              </w:rPr>
              <w:t xml:space="preserve">JA to review questions with Dustin and Kara to make necessary edits. </w:t>
            </w:r>
          </w:p>
          <w:p w14:paraId="7277A36C" w14:textId="715ED707" w:rsidR="00DB71E8" w:rsidRPr="00AA5171" w:rsidRDefault="00AA5171" w:rsidP="00AA5171">
            <w:pPr>
              <w:pStyle w:val="ListParagraph"/>
              <w:numPr>
                <w:ilvl w:val="0"/>
                <w:numId w:val="37"/>
              </w:numPr>
              <w:rPr>
                <w:rFonts w:cstheme="minorHAnsi"/>
              </w:rPr>
            </w:pPr>
            <w:r>
              <w:rPr>
                <w:rFonts w:cstheme="minorHAnsi"/>
              </w:rPr>
              <w:t xml:space="preserve">JA to take this to </w:t>
            </w:r>
            <w:r w:rsidR="00BB2166">
              <w:rPr>
                <w:rFonts w:cstheme="minorHAnsi"/>
              </w:rPr>
              <w:t>ISP on October 26, 2018.</w:t>
            </w:r>
          </w:p>
        </w:tc>
      </w:tr>
      <w:tr w:rsidR="00DB71E8" w:rsidRPr="005D269E" w14:paraId="65A03863" w14:textId="72C56695" w:rsidTr="00DB71E8">
        <w:trPr>
          <w:trHeight w:val="2282"/>
        </w:trPr>
        <w:tc>
          <w:tcPr>
            <w:tcW w:w="629" w:type="pct"/>
            <w:vAlign w:val="center"/>
          </w:tcPr>
          <w:p w14:paraId="72EABCD9" w14:textId="77777777" w:rsidR="00DB71E8" w:rsidRPr="005D269E" w:rsidRDefault="00DB71E8" w:rsidP="00396C0B">
            <w:pPr>
              <w:rPr>
                <w:rFonts w:cstheme="minorHAnsi"/>
                <w:b/>
              </w:rPr>
            </w:pPr>
            <w:r w:rsidRPr="005D269E">
              <w:rPr>
                <w:rFonts w:cstheme="minorHAnsi"/>
                <w:b/>
              </w:rPr>
              <w:t>ARC 6XX Registration/Late Registration Policy</w:t>
            </w:r>
          </w:p>
          <w:p w14:paraId="36583653" w14:textId="77777777" w:rsidR="00DB71E8" w:rsidRPr="005D269E" w:rsidRDefault="00DB71E8" w:rsidP="00396C0B">
            <w:pPr>
              <w:rPr>
                <w:rFonts w:cstheme="minorHAnsi"/>
                <w:b/>
              </w:rPr>
            </w:pPr>
          </w:p>
        </w:tc>
        <w:tc>
          <w:tcPr>
            <w:tcW w:w="468" w:type="pct"/>
            <w:vAlign w:val="center"/>
          </w:tcPr>
          <w:p w14:paraId="7128DDF3" w14:textId="6C558C5E" w:rsidR="00DB71E8" w:rsidRPr="005D269E" w:rsidRDefault="00DB71E8" w:rsidP="009D77BB">
            <w:pPr>
              <w:rPr>
                <w:rFonts w:cstheme="minorHAnsi"/>
                <w:color w:val="000000" w:themeColor="text1"/>
              </w:rPr>
            </w:pPr>
            <w:r w:rsidRPr="005D269E">
              <w:rPr>
                <w:rFonts w:cstheme="minorHAnsi"/>
                <w:color w:val="000000" w:themeColor="text1"/>
              </w:rPr>
              <w:t>Jennifer</w:t>
            </w:r>
          </w:p>
        </w:tc>
        <w:tc>
          <w:tcPr>
            <w:tcW w:w="2873" w:type="pct"/>
            <w:vAlign w:val="center"/>
          </w:tcPr>
          <w:p w14:paraId="3E4718FA" w14:textId="29ABE935" w:rsidR="00DB71E8" w:rsidRPr="005D269E" w:rsidRDefault="00D92F5B" w:rsidP="00396C0B">
            <w:pPr>
              <w:rPr>
                <w:rFonts w:cstheme="minorHAnsi"/>
              </w:rPr>
            </w:pPr>
            <w:r>
              <w:rPr>
                <w:rFonts w:cstheme="minorHAnsi"/>
              </w:rPr>
              <w:t>This is a new policy brought forward by Chris Sweet and Jaime Clarke.  The c</w:t>
            </w:r>
            <w:r w:rsidR="00DB71E8" w:rsidRPr="005D269E">
              <w:rPr>
                <w:rFonts w:cstheme="minorHAnsi"/>
              </w:rPr>
              <w:t xml:space="preserve">ollege did not have written policy for late registration.  Late registration is once the class begins - the date, not the time, as Colleague doesn’t tell time.  Late add fees begin 4 days from start of class (class begins on Monday, late add fee is effective as of Friday).  Need to add the procedure for the rest of the college.  Only includes the procedure for high school connections.  Jaime said that they needed the procedure written down so everyone could see it as it wasn’t in writing.  High school students can get used to college processes.  </w:t>
            </w:r>
          </w:p>
          <w:p w14:paraId="7E451AD6" w14:textId="77777777" w:rsidR="00DB71E8" w:rsidRPr="005D269E" w:rsidRDefault="00DB71E8" w:rsidP="00396C0B">
            <w:pPr>
              <w:rPr>
                <w:rFonts w:cstheme="minorHAnsi"/>
              </w:rPr>
            </w:pPr>
          </w:p>
          <w:p w14:paraId="35DFCBF5" w14:textId="5459BB49" w:rsidR="00DB71E8" w:rsidRPr="00D92F5B" w:rsidRDefault="00D92F5B" w:rsidP="00D92F5B">
            <w:pPr>
              <w:pStyle w:val="ListParagraph"/>
              <w:numPr>
                <w:ilvl w:val="0"/>
                <w:numId w:val="41"/>
              </w:numPr>
              <w:rPr>
                <w:rFonts w:cstheme="minorHAnsi"/>
              </w:rPr>
            </w:pPr>
            <w:r w:rsidRPr="00D92F5B">
              <w:rPr>
                <w:rFonts w:cstheme="minorHAnsi"/>
              </w:rPr>
              <w:lastRenderedPageBreak/>
              <w:t xml:space="preserve">This will go to ISP next.  </w:t>
            </w:r>
          </w:p>
        </w:tc>
        <w:tc>
          <w:tcPr>
            <w:tcW w:w="1030" w:type="pct"/>
          </w:tcPr>
          <w:p w14:paraId="19FD682E" w14:textId="7D570B21" w:rsidR="00DB71E8" w:rsidRPr="00EB3390" w:rsidRDefault="00EB3390" w:rsidP="00EB3390">
            <w:pPr>
              <w:pStyle w:val="ListParagraph"/>
              <w:numPr>
                <w:ilvl w:val="0"/>
                <w:numId w:val="39"/>
              </w:numPr>
              <w:rPr>
                <w:rFonts w:cstheme="minorHAnsi"/>
              </w:rPr>
            </w:pPr>
            <w:r w:rsidRPr="00EB3390">
              <w:rPr>
                <w:rFonts w:cstheme="minorHAnsi"/>
              </w:rPr>
              <w:lastRenderedPageBreak/>
              <w:t>JA to take this to ISP on October 26, 2018.</w:t>
            </w:r>
          </w:p>
        </w:tc>
      </w:tr>
      <w:tr w:rsidR="00DB71E8" w:rsidRPr="005D269E" w14:paraId="39F0E40F" w14:textId="29925E8A" w:rsidTr="00DB71E8">
        <w:trPr>
          <w:trHeight w:val="2282"/>
        </w:trPr>
        <w:tc>
          <w:tcPr>
            <w:tcW w:w="629" w:type="pct"/>
            <w:vAlign w:val="center"/>
          </w:tcPr>
          <w:p w14:paraId="4D252A9B" w14:textId="0A3B3F23" w:rsidR="00DB71E8" w:rsidRPr="005D269E" w:rsidRDefault="00DB71E8" w:rsidP="00396C0B">
            <w:pPr>
              <w:rPr>
                <w:rFonts w:cstheme="minorHAnsi"/>
                <w:b/>
              </w:rPr>
            </w:pPr>
            <w:r w:rsidRPr="005D269E">
              <w:rPr>
                <w:rFonts w:cstheme="minorHAnsi"/>
                <w:b/>
                <w:u w:val="single"/>
              </w:rPr>
              <w:t>Subcommittees</w:t>
            </w:r>
          </w:p>
        </w:tc>
        <w:tc>
          <w:tcPr>
            <w:tcW w:w="468" w:type="pct"/>
            <w:vAlign w:val="center"/>
          </w:tcPr>
          <w:p w14:paraId="25E053D4" w14:textId="77777777" w:rsidR="00DB71E8" w:rsidRPr="005D269E" w:rsidRDefault="00DB71E8" w:rsidP="009D77BB">
            <w:pPr>
              <w:rPr>
                <w:rFonts w:cstheme="minorHAnsi"/>
                <w:color w:val="000000" w:themeColor="text1"/>
              </w:rPr>
            </w:pPr>
          </w:p>
        </w:tc>
        <w:tc>
          <w:tcPr>
            <w:tcW w:w="2873" w:type="pct"/>
            <w:vAlign w:val="center"/>
          </w:tcPr>
          <w:p w14:paraId="39334F8A" w14:textId="3FC0F254" w:rsidR="00DB71E8" w:rsidRPr="005D269E" w:rsidRDefault="00254C32" w:rsidP="00396C0B">
            <w:pPr>
              <w:rPr>
                <w:rFonts w:cstheme="minorHAnsi"/>
              </w:rPr>
            </w:pPr>
            <w:r>
              <w:rPr>
                <w:rFonts w:cstheme="minorHAnsi"/>
              </w:rPr>
              <w:t>Subcommittee meetings are</w:t>
            </w:r>
            <w:r w:rsidR="00DB71E8" w:rsidRPr="005D269E">
              <w:rPr>
                <w:rFonts w:cstheme="minorHAnsi"/>
              </w:rPr>
              <w:t xml:space="preserve"> on October 15.  Where do subcommittees want to meet on the 15</w:t>
            </w:r>
            <w:r w:rsidR="00DB71E8" w:rsidRPr="005D269E">
              <w:rPr>
                <w:rFonts w:cstheme="minorHAnsi"/>
                <w:vertAlign w:val="superscript"/>
              </w:rPr>
              <w:t>th</w:t>
            </w:r>
            <w:r w:rsidR="00DB71E8" w:rsidRPr="005D269E">
              <w:rPr>
                <w:rFonts w:cstheme="minorHAnsi"/>
              </w:rPr>
              <w:t xml:space="preserve">?    Report straight to your subcommittee.  </w:t>
            </w:r>
          </w:p>
          <w:p w14:paraId="2FB51077" w14:textId="77777777" w:rsidR="00DB71E8" w:rsidRPr="005D269E" w:rsidRDefault="00DB71E8" w:rsidP="00396C0B">
            <w:pPr>
              <w:rPr>
                <w:rFonts w:cstheme="minorHAnsi"/>
              </w:rPr>
            </w:pPr>
          </w:p>
          <w:p w14:paraId="66696BD6" w14:textId="77777777" w:rsidR="00DB71E8" w:rsidRPr="005D269E" w:rsidRDefault="00DB71E8" w:rsidP="00396C0B">
            <w:pPr>
              <w:rPr>
                <w:rFonts w:cstheme="minorHAnsi"/>
              </w:rPr>
            </w:pPr>
            <w:r w:rsidRPr="005D269E">
              <w:rPr>
                <w:rFonts w:cstheme="minorHAnsi"/>
              </w:rPr>
              <w:t>General expectations of subcommittees:  On the 15</w:t>
            </w:r>
            <w:r w:rsidRPr="005D269E">
              <w:rPr>
                <w:rFonts w:cstheme="minorHAnsi"/>
                <w:vertAlign w:val="superscript"/>
              </w:rPr>
              <w:t>th</w:t>
            </w:r>
            <w:r w:rsidRPr="005D269E">
              <w:rPr>
                <w:rFonts w:cstheme="minorHAnsi"/>
              </w:rPr>
              <w:t xml:space="preserve">, identify lead, be thinking about short term/long term objectives.  Topics to dig into. These are working groups.  Bringing ideas forward and bring to larger group.  What do you need to move initiative forward?  Leads or designee will report out.  What working on?  What do you need?  Use this time well.  Break into groups.  </w:t>
            </w:r>
          </w:p>
          <w:p w14:paraId="5C656C19" w14:textId="68701A7D" w:rsidR="00DB71E8" w:rsidRPr="005D269E" w:rsidRDefault="00DB71E8" w:rsidP="00396C0B">
            <w:pPr>
              <w:rPr>
                <w:rFonts w:cstheme="minorHAnsi"/>
              </w:rPr>
            </w:pPr>
          </w:p>
        </w:tc>
        <w:tc>
          <w:tcPr>
            <w:tcW w:w="1030" w:type="pct"/>
          </w:tcPr>
          <w:p w14:paraId="6F41A5F4" w14:textId="77777777" w:rsidR="00DB71E8" w:rsidRPr="005D269E" w:rsidRDefault="00DB71E8" w:rsidP="00396C0B">
            <w:pPr>
              <w:rPr>
                <w:rFonts w:cstheme="minorHAnsi"/>
              </w:rPr>
            </w:pPr>
          </w:p>
        </w:tc>
      </w:tr>
    </w:tbl>
    <w:tbl>
      <w:tblPr>
        <w:tblStyle w:val="TableGrid11"/>
        <w:tblW w:w="5000" w:type="pct"/>
        <w:tblLook w:val="04A0" w:firstRow="1" w:lastRow="0" w:firstColumn="1" w:lastColumn="0" w:noHBand="0" w:noVBand="1"/>
      </w:tblPr>
      <w:tblGrid>
        <w:gridCol w:w="2530"/>
        <w:gridCol w:w="11860"/>
      </w:tblGrid>
      <w:tr w:rsidR="00942696" w:rsidRPr="007E44D3" w14:paraId="2400B3F1" w14:textId="77777777" w:rsidTr="002B6C44">
        <w:trPr>
          <w:trHeight w:val="323"/>
        </w:trPr>
        <w:tc>
          <w:tcPr>
            <w:tcW w:w="5000" w:type="pct"/>
            <w:gridSpan w:val="2"/>
            <w:shd w:val="clear" w:color="auto" w:fill="D6E3BC" w:themeFill="accent3" w:themeFillTint="66"/>
          </w:tcPr>
          <w:p w14:paraId="71855AFE" w14:textId="77777777" w:rsidR="00942696" w:rsidRPr="007E44D3" w:rsidRDefault="00942696" w:rsidP="002B6C44">
            <w:pPr>
              <w:rPr>
                <w:rFonts w:eastAsia="Times New Roman" w:cstheme="minorHAnsi"/>
                <w:b/>
                <w:noProof/>
                <w:color w:val="000000" w:themeColor="text1"/>
              </w:rPr>
            </w:pPr>
            <w:r>
              <w:rPr>
                <w:rFonts w:eastAsia="Times New Roman" w:cstheme="minorHAnsi"/>
                <w:b/>
                <w:noProof/>
                <w:color w:val="000000" w:themeColor="text1"/>
              </w:rPr>
              <w:t>Future Agenda Items</w:t>
            </w:r>
          </w:p>
        </w:tc>
      </w:tr>
      <w:tr w:rsidR="001C477E" w:rsidRPr="00DC124F" w14:paraId="047DD626" w14:textId="77777777" w:rsidTr="001C477E">
        <w:trPr>
          <w:trHeight w:val="1187"/>
        </w:trPr>
        <w:tc>
          <w:tcPr>
            <w:tcW w:w="879" w:type="pct"/>
            <w:vAlign w:val="center"/>
          </w:tcPr>
          <w:p w14:paraId="4A03ED28" w14:textId="77777777" w:rsidR="001C477E" w:rsidRPr="001A5A31" w:rsidRDefault="001C477E" w:rsidP="002B6C44">
            <w:pPr>
              <w:rPr>
                <w:rFonts w:cstheme="minorHAnsi"/>
              </w:rPr>
            </w:pPr>
            <w:r w:rsidRPr="001A5A31">
              <w:rPr>
                <w:rFonts w:cstheme="minorHAnsi"/>
              </w:rPr>
              <w:t>Future Agenda Items</w:t>
            </w:r>
          </w:p>
        </w:tc>
        <w:tc>
          <w:tcPr>
            <w:tcW w:w="4121" w:type="pct"/>
            <w:vAlign w:val="center"/>
          </w:tcPr>
          <w:p w14:paraId="4CB323AB" w14:textId="77777777" w:rsidR="001C477E" w:rsidRPr="00BE1AE7" w:rsidRDefault="001C477E" w:rsidP="00385590">
            <w:pPr>
              <w:rPr>
                <w:rFonts w:cstheme="minorHAnsi"/>
              </w:rPr>
            </w:pPr>
            <w:r>
              <w:rPr>
                <w:rFonts w:cstheme="minorHAnsi"/>
              </w:rPr>
              <w:t>In progress Policies:</w:t>
            </w:r>
          </w:p>
          <w:p w14:paraId="0F6C2965" w14:textId="77777777" w:rsidR="001C477E" w:rsidRPr="00133ADA" w:rsidRDefault="001C477E" w:rsidP="00385590">
            <w:pPr>
              <w:pStyle w:val="ListParagraph"/>
              <w:numPr>
                <w:ilvl w:val="0"/>
                <w:numId w:val="31"/>
              </w:numPr>
              <w:rPr>
                <w:rFonts w:cstheme="minorHAnsi"/>
              </w:rPr>
            </w:pPr>
            <w:r>
              <w:rPr>
                <w:rFonts w:cstheme="minorHAnsi"/>
              </w:rPr>
              <w:t>Course overload Policy &amp; Procedure</w:t>
            </w:r>
          </w:p>
          <w:p w14:paraId="437CCC1A" w14:textId="77777777" w:rsidR="001C477E" w:rsidRDefault="001C477E" w:rsidP="00385590">
            <w:pPr>
              <w:pStyle w:val="ListParagraph"/>
              <w:numPr>
                <w:ilvl w:val="0"/>
                <w:numId w:val="31"/>
              </w:numPr>
              <w:rPr>
                <w:rFonts w:cstheme="minorHAnsi"/>
              </w:rPr>
            </w:pPr>
            <w:r>
              <w:rPr>
                <w:rFonts w:cstheme="minorHAnsi"/>
              </w:rPr>
              <w:t>Late Registration Policy &amp; Procedure</w:t>
            </w:r>
          </w:p>
          <w:p w14:paraId="25AED511" w14:textId="77777777" w:rsidR="001C477E" w:rsidRDefault="001C477E" w:rsidP="00385590">
            <w:pPr>
              <w:pStyle w:val="ListParagraph"/>
              <w:numPr>
                <w:ilvl w:val="0"/>
                <w:numId w:val="31"/>
              </w:numPr>
              <w:rPr>
                <w:rFonts w:cstheme="minorHAnsi"/>
              </w:rPr>
            </w:pPr>
            <w:r>
              <w:rPr>
                <w:rFonts w:cstheme="minorHAnsi"/>
              </w:rPr>
              <w:t>Military Deployment Policy &amp; Procedure</w:t>
            </w:r>
          </w:p>
          <w:p w14:paraId="3F30BBED" w14:textId="1977DA8F" w:rsidR="001C477E" w:rsidRPr="00133ADA" w:rsidRDefault="001C477E" w:rsidP="00385590">
            <w:pPr>
              <w:pStyle w:val="ListParagraph"/>
              <w:numPr>
                <w:ilvl w:val="0"/>
                <w:numId w:val="31"/>
              </w:numPr>
              <w:rPr>
                <w:rFonts w:cstheme="minorHAnsi"/>
              </w:rPr>
            </w:pPr>
            <w:r>
              <w:rPr>
                <w:rFonts w:cstheme="minorHAnsi"/>
                <w:color w:val="000000" w:themeColor="text1"/>
              </w:rPr>
              <w:t xml:space="preserve">ARC 604 – Sex Offender  </w:t>
            </w:r>
          </w:p>
          <w:p w14:paraId="4BA64944" w14:textId="77777777" w:rsidR="001C477E" w:rsidRPr="00133ADA" w:rsidRDefault="001C477E" w:rsidP="00385590">
            <w:pPr>
              <w:rPr>
                <w:rFonts w:cstheme="minorHAnsi"/>
              </w:rPr>
            </w:pPr>
            <w:r>
              <w:rPr>
                <w:rFonts w:cstheme="minorHAnsi"/>
              </w:rPr>
              <w:t>Recruitment/Retention:</w:t>
            </w:r>
          </w:p>
          <w:p w14:paraId="23185662" w14:textId="2EDB685E" w:rsidR="001C477E" w:rsidRPr="00385590" w:rsidRDefault="001C477E" w:rsidP="00385590">
            <w:pPr>
              <w:pStyle w:val="ListParagraph"/>
              <w:numPr>
                <w:ilvl w:val="0"/>
                <w:numId w:val="31"/>
              </w:numPr>
              <w:rPr>
                <w:rFonts w:cstheme="minorHAnsi"/>
              </w:rPr>
            </w:pPr>
            <w:r>
              <w:rPr>
                <w:rFonts w:cstheme="minorHAnsi"/>
              </w:rPr>
              <w:t>Current enrollment and fall to winter term retention for 2018</w:t>
            </w:r>
          </w:p>
          <w:p w14:paraId="45558B32" w14:textId="1520B6FA" w:rsidR="001C477E" w:rsidRPr="00D712F2" w:rsidRDefault="001C477E" w:rsidP="00385590">
            <w:pPr>
              <w:pStyle w:val="ListParagraph"/>
              <w:numPr>
                <w:ilvl w:val="0"/>
                <w:numId w:val="31"/>
              </w:numPr>
              <w:rPr>
                <w:rFonts w:cstheme="minorHAnsi"/>
              </w:rPr>
            </w:pPr>
            <w:r w:rsidRPr="00B50636">
              <w:rPr>
                <w:rFonts w:cstheme="minorHAnsi"/>
                <w:color w:val="000000" w:themeColor="text1"/>
              </w:rPr>
              <w:t xml:space="preserve">Financial Aid – Changes to Work Study &amp; Thinking about Estimated Award Packages  </w:t>
            </w:r>
          </w:p>
          <w:p w14:paraId="7DC9E0AA" w14:textId="77777777" w:rsidR="001C477E" w:rsidRPr="00D712F2" w:rsidRDefault="001C477E" w:rsidP="00385590">
            <w:pPr>
              <w:pStyle w:val="ListParagraph"/>
              <w:numPr>
                <w:ilvl w:val="0"/>
                <w:numId w:val="31"/>
              </w:numPr>
              <w:rPr>
                <w:rFonts w:cstheme="minorHAnsi"/>
              </w:rPr>
            </w:pPr>
            <w:r>
              <w:rPr>
                <w:rFonts w:cstheme="minorHAnsi"/>
                <w:color w:val="000000" w:themeColor="text1"/>
              </w:rPr>
              <w:t>Changes to work-study process</w:t>
            </w:r>
          </w:p>
          <w:p w14:paraId="44BCE25A" w14:textId="5278BB75" w:rsidR="001C477E" w:rsidRDefault="001C477E" w:rsidP="00385590">
            <w:pPr>
              <w:pStyle w:val="ListParagraph"/>
              <w:numPr>
                <w:ilvl w:val="0"/>
                <w:numId w:val="31"/>
              </w:numPr>
              <w:rPr>
                <w:rFonts w:cstheme="minorHAnsi"/>
              </w:rPr>
            </w:pPr>
            <w:r>
              <w:rPr>
                <w:rFonts w:cstheme="minorHAnsi"/>
              </w:rPr>
              <w:t>Portal Update</w:t>
            </w:r>
          </w:p>
          <w:p w14:paraId="73788D43" w14:textId="386EAA80" w:rsidR="001C477E" w:rsidRPr="00AF5EB9" w:rsidRDefault="001C477E" w:rsidP="00AF5EB9">
            <w:pPr>
              <w:pStyle w:val="ListParagraph"/>
              <w:numPr>
                <w:ilvl w:val="0"/>
                <w:numId w:val="31"/>
              </w:numPr>
              <w:rPr>
                <w:rFonts w:cstheme="minorHAnsi"/>
              </w:rPr>
            </w:pPr>
            <w:r>
              <w:rPr>
                <w:rFonts w:cstheme="minorHAnsi"/>
              </w:rPr>
              <w:t>New CARE Team referral process</w:t>
            </w:r>
          </w:p>
          <w:p w14:paraId="579EDC7F" w14:textId="23B11B43" w:rsidR="001C477E" w:rsidRPr="00385590" w:rsidRDefault="001C477E" w:rsidP="00385590">
            <w:pPr>
              <w:ind w:left="360"/>
              <w:rPr>
                <w:rFonts w:cstheme="minorHAnsi"/>
              </w:rPr>
            </w:pPr>
          </w:p>
        </w:tc>
      </w:tr>
    </w:tbl>
    <w:tbl>
      <w:tblPr>
        <w:tblStyle w:val="TableGrid12"/>
        <w:tblW w:w="5000" w:type="pct"/>
        <w:tblLook w:val="04A0" w:firstRow="1" w:lastRow="0" w:firstColumn="1" w:lastColumn="0" w:noHBand="0" w:noVBand="1"/>
      </w:tblPr>
      <w:tblGrid>
        <w:gridCol w:w="14390"/>
      </w:tblGrid>
      <w:tr w:rsidR="00305192" w:rsidRPr="007E44D3" w14:paraId="49F0E2E5" w14:textId="77777777" w:rsidTr="004B4A01">
        <w:trPr>
          <w:trHeight w:val="323"/>
        </w:trPr>
        <w:tc>
          <w:tcPr>
            <w:tcW w:w="5000" w:type="pct"/>
            <w:shd w:val="clear" w:color="auto" w:fill="D6E3BC" w:themeFill="accent3" w:themeFillTint="66"/>
          </w:tcPr>
          <w:p w14:paraId="761CCCFC" w14:textId="77777777" w:rsidR="00305192" w:rsidRPr="007E44D3" w:rsidRDefault="00305192" w:rsidP="004B4A01">
            <w:pPr>
              <w:rPr>
                <w:rFonts w:eastAsia="Times New Roman" w:cstheme="minorHAnsi"/>
                <w:b/>
                <w:noProof/>
                <w:color w:val="000000" w:themeColor="text1"/>
              </w:rPr>
            </w:pPr>
            <w:r>
              <w:rPr>
                <w:rFonts w:eastAsia="Times New Roman" w:cstheme="minorHAnsi"/>
                <w:b/>
                <w:noProof/>
                <w:color w:val="000000" w:themeColor="text1"/>
              </w:rPr>
              <w:t>Future Meeting Dates</w:t>
            </w:r>
          </w:p>
        </w:tc>
      </w:tr>
      <w:tr w:rsidR="00305192" w:rsidRPr="00DC124F" w14:paraId="49850448" w14:textId="77777777" w:rsidTr="004B4A01">
        <w:trPr>
          <w:trHeight w:val="1187"/>
        </w:trPr>
        <w:tc>
          <w:tcPr>
            <w:tcW w:w="5000" w:type="pct"/>
            <w:vAlign w:val="center"/>
          </w:tcPr>
          <w:p w14:paraId="393D5511" w14:textId="77777777" w:rsidR="00305192" w:rsidRPr="009D03C0" w:rsidRDefault="00305192" w:rsidP="004B4A01">
            <w:pPr>
              <w:rPr>
                <w:color w:val="000000" w:themeColor="text1"/>
              </w:rPr>
            </w:pPr>
            <w:r w:rsidRPr="009D03C0">
              <w:rPr>
                <w:rFonts w:ascii="Calibri" w:hAnsi="Calibri" w:cs="Calibri"/>
                <w:color w:val="000000" w:themeColor="text1"/>
              </w:rPr>
              <w:t xml:space="preserve">Our fall term meetings are not on a cycle due to varied schedules, but get established on the first and fourth Wednesday’s of each month starting in January, 2019.  </w:t>
            </w:r>
          </w:p>
          <w:p w14:paraId="00F539E8" w14:textId="67DBD7FC" w:rsidR="00305192" w:rsidRPr="009D03C0" w:rsidRDefault="00305192" w:rsidP="009D03C0">
            <w:pPr>
              <w:pStyle w:val="ListParagraph"/>
              <w:numPr>
                <w:ilvl w:val="0"/>
                <w:numId w:val="43"/>
              </w:numPr>
              <w:rPr>
                <w:color w:val="000000" w:themeColor="text1"/>
              </w:rPr>
            </w:pPr>
            <w:r w:rsidRPr="009D03C0">
              <w:rPr>
                <w:rFonts w:ascii="Calibri" w:hAnsi="Calibri" w:cs="Calibri"/>
                <w:color w:val="000000" w:themeColor="text1"/>
              </w:rPr>
              <w:t>Wednesday, September 26</w:t>
            </w:r>
            <w:r w:rsidRPr="009D03C0">
              <w:rPr>
                <w:rFonts w:ascii="Calibri" w:hAnsi="Calibri" w:cs="Calibri"/>
                <w:color w:val="000000" w:themeColor="text1"/>
                <w:vertAlign w:val="superscript"/>
              </w:rPr>
              <w:t>th</w:t>
            </w:r>
            <w:r w:rsidRPr="009D03C0">
              <w:rPr>
                <w:rFonts w:ascii="Calibri" w:hAnsi="Calibri" w:cs="Calibri"/>
                <w:color w:val="000000" w:themeColor="text1"/>
              </w:rPr>
              <w:t xml:space="preserve"> from 1:30 – 3:00 - Full committee</w:t>
            </w:r>
          </w:p>
          <w:p w14:paraId="5ABB2CC1" w14:textId="77F9C1F9" w:rsidR="00305192" w:rsidRPr="009D03C0" w:rsidRDefault="00305192" w:rsidP="009D03C0">
            <w:pPr>
              <w:pStyle w:val="ListParagraph"/>
              <w:numPr>
                <w:ilvl w:val="0"/>
                <w:numId w:val="43"/>
              </w:numPr>
              <w:rPr>
                <w:color w:val="000000" w:themeColor="text1"/>
              </w:rPr>
            </w:pPr>
            <w:r w:rsidRPr="009D03C0">
              <w:rPr>
                <w:rFonts w:ascii="Calibri" w:hAnsi="Calibri" w:cs="Calibri"/>
                <w:color w:val="000000" w:themeColor="text1"/>
              </w:rPr>
              <w:t>Monday, October 15</w:t>
            </w:r>
            <w:r w:rsidRPr="009D03C0">
              <w:rPr>
                <w:rFonts w:ascii="Calibri" w:hAnsi="Calibri" w:cs="Calibri"/>
                <w:color w:val="000000" w:themeColor="text1"/>
                <w:vertAlign w:val="superscript"/>
              </w:rPr>
              <w:t>th</w:t>
            </w:r>
            <w:r w:rsidRPr="009D03C0">
              <w:rPr>
                <w:rFonts w:ascii="Calibri" w:hAnsi="Calibri" w:cs="Calibri"/>
                <w:color w:val="000000" w:themeColor="text1"/>
              </w:rPr>
              <w:t xml:space="preserve"> from 1:00 – 2:00 - Subcommittee</w:t>
            </w:r>
          </w:p>
          <w:p w14:paraId="59B0E026" w14:textId="43936F15" w:rsidR="00305192" w:rsidRPr="009D03C0" w:rsidRDefault="00305192" w:rsidP="009D03C0">
            <w:pPr>
              <w:pStyle w:val="ListParagraph"/>
              <w:numPr>
                <w:ilvl w:val="0"/>
                <w:numId w:val="43"/>
              </w:numPr>
              <w:rPr>
                <w:color w:val="000000" w:themeColor="text1"/>
              </w:rPr>
            </w:pPr>
            <w:r w:rsidRPr="009D03C0">
              <w:rPr>
                <w:rFonts w:ascii="Calibri" w:hAnsi="Calibri" w:cs="Calibri"/>
                <w:color w:val="000000" w:themeColor="text1"/>
              </w:rPr>
              <w:t>Monday, October 22</w:t>
            </w:r>
            <w:r w:rsidRPr="009D03C0">
              <w:rPr>
                <w:rFonts w:ascii="Calibri" w:hAnsi="Calibri" w:cs="Calibri"/>
                <w:color w:val="000000" w:themeColor="text1"/>
                <w:vertAlign w:val="superscript"/>
              </w:rPr>
              <w:t>nd</w:t>
            </w:r>
            <w:r w:rsidRPr="009D03C0">
              <w:rPr>
                <w:rFonts w:ascii="Calibri" w:hAnsi="Calibri" w:cs="Calibri"/>
                <w:color w:val="000000" w:themeColor="text1"/>
              </w:rPr>
              <w:t xml:space="preserve"> from 1:30 – 3:00 – Full committee</w:t>
            </w:r>
          </w:p>
          <w:p w14:paraId="7193F6A8" w14:textId="0A195BC3" w:rsidR="00305192" w:rsidRPr="009D03C0" w:rsidRDefault="00305192" w:rsidP="009D03C0">
            <w:pPr>
              <w:pStyle w:val="ListParagraph"/>
              <w:numPr>
                <w:ilvl w:val="0"/>
                <w:numId w:val="43"/>
              </w:numPr>
              <w:rPr>
                <w:color w:val="000000" w:themeColor="text1"/>
              </w:rPr>
            </w:pPr>
            <w:r w:rsidRPr="009D03C0">
              <w:rPr>
                <w:rFonts w:ascii="Calibri" w:hAnsi="Calibri" w:cs="Calibri"/>
                <w:color w:val="000000" w:themeColor="text1"/>
              </w:rPr>
              <w:lastRenderedPageBreak/>
              <w:t>Wednesday, November 14</w:t>
            </w:r>
            <w:r w:rsidRPr="009D03C0">
              <w:rPr>
                <w:rFonts w:ascii="Calibri" w:hAnsi="Calibri" w:cs="Calibri"/>
                <w:color w:val="000000" w:themeColor="text1"/>
                <w:vertAlign w:val="superscript"/>
              </w:rPr>
              <w:t>th</w:t>
            </w:r>
            <w:r w:rsidRPr="009D03C0">
              <w:rPr>
                <w:rFonts w:ascii="Calibri" w:hAnsi="Calibri" w:cs="Calibri"/>
                <w:color w:val="000000" w:themeColor="text1"/>
              </w:rPr>
              <w:t xml:space="preserve"> from 3:00 – 4:00 – Subcommittee</w:t>
            </w:r>
          </w:p>
          <w:p w14:paraId="546A779A" w14:textId="09E2073C" w:rsidR="00305192" w:rsidRPr="009D03C0" w:rsidRDefault="00305192" w:rsidP="009D03C0">
            <w:pPr>
              <w:pStyle w:val="ListParagraph"/>
              <w:numPr>
                <w:ilvl w:val="0"/>
                <w:numId w:val="43"/>
              </w:numPr>
              <w:rPr>
                <w:color w:val="000000" w:themeColor="text1"/>
              </w:rPr>
            </w:pPr>
            <w:r w:rsidRPr="009D03C0">
              <w:rPr>
                <w:rFonts w:ascii="Calibri" w:hAnsi="Calibri" w:cs="Calibri"/>
                <w:color w:val="000000" w:themeColor="text1"/>
              </w:rPr>
              <w:t>Monday, November 26th from 1:30 – 3:00 – Full committee</w:t>
            </w:r>
          </w:p>
          <w:p w14:paraId="137B306E" w14:textId="3F3C2F89" w:rsidR="00305192" w:rsidRPr="009D03C0" w:rsidRDefault="00305192" w:rsidP="009D03C0">
            <w:pPr>
              <w:pStyle w:val="ListParagraph"/>
              <w:numPr>
                <w:ilvl w:val="0"/>
                <w:numId w:val="43"/>
              </w:numPr>
              <w:rPr>
                <w:color w:val="000000" w:themeColor="text1"/>
              </w:rPr>
            </w:pPr>
            <w:r w:rsidRPr="009D03C0">
              <w:rPr>
                <w:rFonts w:ascii="Calibri" w:hAnsi="Calibri" w:cs="Calibri"/>
                <w:color w:val="000000" w:themeColor="text1"/>
              </w:rPr>
              <w:t>Wednesday, December 19</w:t>
            </w:r>
            <w:r w:rsidRPr="009D03C0">
              <w:rPr>
                <w:rFonts w:ascii="Calibri" w:hAnsi="Calibri" w:cs="Calibri"/>
                <w:color w:val="000000" w:themeColor="text1"/>
                <w:vertAlign w:val="superscript"/>
              </w:rPr>
              <w:t>th</w:t>
            </w:r>
            <w:r w:rsidRPr="009D03C0">
              <w:rPr>
                <w:rFonts w:ascii="Calibri" w:hAnsi="Calibri" w:cs="Calibri"/>
                <w:color w:val="000000" w:themeColor="text1"/>
              </w:rPr>
              <w:t xml:space="preserve"> from 1:30 – 3:00 – Full committee</w:t>
            </w:r>
          </w:p>
          <w:p w14:paraId="77FDAB7F" w14:textId="02F87117" w:rsidR="00305192" w:rsidRPr="009D03C0" w:rsidRDefault="00305192" w:rsidP="009D03C0">
            <w:pPr>
              <w:pStyle w:val="ListParagraph"/>
              <w:numPr>
                <w:ilvl w:val="0"/>
                <w:numId w:val="43"/>
              </w:numPr>
              <w:rPr>
                <w:color w:val="000000" w:themeColor="text1"/>
              </w:rPr>
            </w:pPr>
            <w:r w:rsidRPr="009D03C0">
              <w:rPr>
                <w:rFonts w:ascii="Calibri" w:hAnsi="Calibri" w:cs="Calibri"/>
                <w:color w:val="000000" w:themeColor="text1"/>
              </w:rPr>
              <w:t>Wednesday, January 9</w:t>
            </w:r>
            <w:r w:rsidRPr="009D03C0">
              <w:rPr>
                <w:rFonts w:ascii="Calibri" w:hAnsi="Calibri" w:cs="Calibri"/>
                <w:color w:val="000000" w:themeColor="text1"/>
                <w:vertAlign w:val="superscript"/>
              </w:rPr>
              <w:t>th</w:t>
            </w:r>
            <w:r w:rsidRPr="009D03C0">
              <w:rPr>
                <w:rFonts w:ascii="Calibri" w:hAnsi="Calibri" w:cs="Calibri"/>
                <w:color w:val="000000" w:themeColor="text1"/>
              </w:rPr>
              <w:t xml:space="preserve"> from 3:00 – 4:00 – Subcommittee (will meet the first or 2</w:t>
            </w:r>
            <w:r w:rsidRPr="009D03C0">
              <w:rPr>
                <w:rFonts w:ascii="Calibri" w:hAnsi="Calibri" w:cs="Calibri"/>
                <w:color w:val="000000" w:themeColor="text1"/>
                <w:vertAlign w:val="superscript"/>
              </w:rPr>
              <w:t>nd</w:t>
            </w:r>
            <w:r w:rsidRPr="009D03C0">
              <w:rPr>
                <w:rFonts w:ascii="Calibri" w:hAnsi="Calibri" w:cs="Calibri"/>
                <w:color w:val="000000" w:themeColor="text1"/>
              </w:rPr>
              <w:t xml:space="preserve"> Wednesday of each month following)</w:t>
            </w:r>
          </w:p>
          <w:p w14:paraId="59A92889" w14:textId="5F2157C0" w:rsidR="00305192" w:rsidRPr="00D41898" w:rsidRDefault="00305192" w:rsidP="009D03C0">
            <w:pPr>
              <w:pStyle w:val="ListParagraph"/>
              <w:numPr>
                <w:ilvl w:val="0"/>
                <w:numId w:val="43"/>
              </w:numPr>
              <w:rPr>
                <w:color w:val="000000" w:themeColor="text1"/>
              </w:rPr>
            </w:pPr>
            <w:r w:rsidRPr="009D03C0">
              <w:rPr>
                <w:rFonts w:ascii="Calibri" w:hAnsi="Calibri" w:cs="Calibri"/>
                <w:color w:val="000000" w:themeColor="text1"/>
              </w:rPr>
              <w:t>Wednesday, January 23</w:t>
            </w:r>
            <w:r w:rsidRPr="009D03C0">
              <w:rPr>
                <w:rFonts w:ascii="Calibri" w:hAnsi="Calibri" w:cs="Calibri"/>
                <w:color w:val="000000" w:themeColor="text1"/>
                <w:vertAlign w:val="superscript"/>
              </w:rPr>
              <w:t>rd</w:t>
            </w:r>
            <w:r w:rsidRPr="009D03C0">
              <w:rPr>
                <w:rFonts w:ascii="Calibri" w:hAnsi="Calibri" w:cs="Calibri"/>
                <w:color w:val="000000" w:themeColor="text1"/>
              </w:rPr>
              <w:t>, 1:30 – 3:00 – Full committee (will meet every 4th Wednesday of each month following)</w:t>
            </w:r>
          </w:p>
        </w:tc>
      </w:tr>
      <w:tr w:rsidR="00305192" w:rsidRPr="00DC124F" w14:paraId="2E83CF9E" w14:textId="77777777" w:rsidTr="004B4A01">
        <w:trPr>
          <w:trHeight w:val="1187"/>
        </w:trPr>
        <w:tc>
          <w:tcPr>
            <w:tcW w:w="5000" w:type="pct"/>
            <w:vAlign w:val="center"/>
          </w:tcPr>
          <w:p w14:paraId="0F02294F" w14:textId="4ECA124F" w:rsidR="00305192" w:rsidRPr="005F0AE4" w:rsidRDefault="00305192" w:rsidP="009D03C0">
            <w:r w:rsidRPr="009D03C0">
              <w:rPr>
                <w:rFonts w:ascii="Calibri" w:hAnsi="Calibri" w:cs="Calibri"/>
                <w:color w:val="000000" w:themeColor="text1"/>
                <w:sz w:val="20"/>
                <w:szCs w:val="20"/>
              </w:rPr>
              <w:lastRenderedPageBreak/>
              <w:t>Reminder subcommittee meeting</w:t>
            </w:r>
            <w:r w:rsidR="00C35B7C" w:rsidRPr="009D03C0">
              <w:rPr>
                <w:rFonts w:ascii="Calibri" w:hAnsi="Calibri" w:cs="Calibri"/>
                <w:color w:val="000000" w:themeColor="text1"/>
                <w:sz w:val="20"/>
                <w:szCs w:val="20"/>
              </w:rPr>
              <w:t xml:space="preserve"> details</w:t>
            </w:r>
            <w:r w:rsidRPr="009D03C0">
              <w:rPr>
                <w:rFonts w:ascii="Calibri" w:hAnsi="Calibri" w:cs="Calibri"/>
                <w:color w:val="000000" w:themeColor="text1"/>
                <w:sz w:val="20"/>
                <w:szCs w:val="20"/>
              </w:rPr>
              <w:t xml:space="preserve">: </w:t>
            </w:r>
          </w:p>
          <w:p w14:paraId="60F7656F" w14:textId="77777777" w:rsidR="00305192" w:rsidRPr="009D03C0" w:rsidRDefault="00305192" w:rsidP="009D03C0">
            <w:pPr>
              <w:pStyle w:val="ListParagraph"/>
              <w:numPr>
                <w:ilvl w:val="0"/>
                <w:numId w:val="44"/>
              </w:numPr>
            </w:pPr>
            <w:r w:rsidRPr="009D03C0">
              <w:t>Access &amp; Recruitment Meeting: 1:30 – 3:00 in RR 117 – Lead: Ariane Rakich</w:t>
            </w:r>
          </w:p>
          <w:p w14:paraId="0DFB33D6" w14:textId="77777777" w:rsidR="00305192" w:rsidRPr="009D03C0" w:rsidRDefault="00305192" w:rsidP="009D03C0">
            <w:pPr>
              <w:pStyle w:val="ListParagraph"/>
              <w:numPr>
                <w:ilvl w:val="0"/>
                <w:numId w:val="44"/>
              </w:numPr>
            </w:pPr>
            <w:r w:rsidRPr="009D03C0">
              <w:t>Retention and Completion Meeting: 2:00 – 3:00 in room CC 126 – Lead: Ryan Stewart  </w:t>
            </w:r>
          </w:p>
          <w:p w14:paraId="79004A6B" w14:textId="77777777" w:rsidR="00305192" w:rsidRPr="009D03C0" w:rsidRDefault="00305192" w:rsidP="009D03C0">
            <w:pPr>
              <w:pStyle w:val="ListParagraph"/>
              <w:numPr>
                <w:ilvl w:val="0"/>
                <w:numId w:val="44"/>
              </w:numPr>
            </w:pPr>
            <w:r w:rsidRPr="009D03C0">
              <w:t xml:space="preserve">Steering &amp; Policy Meeting: 2:00 – 3:00 in room CC 105 – Lead: Jennifer Anderson </w:t>
            </w:r>
          </w:p>
          <w:p w14:paraId="1B33D51F" w14:textId="77777777" w:rsidR="00305192" w:rsidRPr="00D41898" w:rsidRDefault="00305192" w:rsidP="009D03C0">
            <w:pPr>
              <w:rPr>
                <w:rFonts w:ascii="Calibri" w:hAnsi="Calibri" w:cs="Calibri"/>
                <w:color w:val="000000" w:themeColor="text1"/>
                <w:sz w:val="20"/>
                <w:szCs w:val="20"/>
              </w:rPr>
            </w:pPr>
          </w:p>
        </w:tc>
      </w:tr>
    </w:tbl>
    <w:p w14:paraId="7D75A409" w14:textId="7F1A9CAA" w:rsidR="00396C0B" w:rsidRDefault="00385590" w:rsidP="00CF3690">
      <w:r>
        <w:rPr>
          <w:b/>
          <w:i/>
        </w:rPr>
        <w:t xml:space="preserve"> </w:t>
      </w:r>
    </w:p>
    <w:sectPr w:rsidR="00396C0B" w:rsidSect="00C664C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801F8" w14:textId="77777777" w:rsidR="00010D1F" w:rsidRDefault="00010D1F" w:rsidP="00010D1F">
      <w:r>
        <w:separator/>
      </w:r>
    </w:p>
  </w:endnote>
  <w:endnote w:type="continuationSeparator" w:id="0">
    <w:p w14:paraId="1C46476A" w14:textId="77777777" w:rsidR="00010D1F" w:rsidRDefault="00010D1F"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F090" w14:textId="3A683EE0" w:rsidR="00A32783" w:rsidRPr="00A32783" w:rsidRDefault="00400DF6">
    <w:pPr>
      <w:pStyle w:val="Foo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32783" w:rsidRPr="00A32783">
      <w:rPr>
        <w:sz w:val="20"/>
        <w:szCs w:val="20"/>
      </w:rPr>
      <w:t xml:space="preserve">Page </w:t>
    </w:r>
    <w:r w:rsidR="00A32783" w:rsidRPr="00A32783">
      <w:rPr>
        <w:sz w:val="20"/>
        <w:szCs w:val="20"/>
      </w:rPr>
      <w:fldChar w:fldCharType="begin"/>
    </w:r>
    <w:r w:rsidR="00A32783" w:rsidRPr="00A32783">
      <w:rPr>
        <w:sz w:val="20"/>
        <w:szCs w:val="20"/>
      </w:rPr>
      <w:instrText xml:space="preserve"> PAGE   \* MERGEFORMAT </w:instrText>
    </w:r>
    <w:r w:rsidR="00A32783" w:rsidRPr="00A32783">
      <w:rPr>
        <w:sz w:val="20"/>
        <w:szCs w:val="20"/>
      </w:rPr>
      <w:fldChar w:fldCharType="separate"/>
    </w:r>
    <w:r w:rsidR="00D20D06">
      <w:rPr>
        <w:noProof/>
        <w:sz w:val="20"/>
        <w:szCs w:val="20"/>
      </w:rPr>
      <w:t>1</w:t>
    </w:r>
    <w:r w:rsidR="00A32783" w:rsidRPr="00A32783">
      <w:rPr>
        <w:noProof/>
        <w:sz w:val="20"/>
        <w:szCs w:val="20"/>
      </w:rPr>
      <w:fldChar w:fldCharType="end"/>
    </w:r>
  </w:p>
  <w:p w14:paraId="08C3A2CD" w14:textId="77777777" w:rsidR="00010D1F" w:rsidRDefault="0001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79904" w14:textId="77777777" w:rsidR="00010D1F" w:rsidRDefault="00010D1F" w:rsidP="00010D1F">
      <w:r>
        <w:separator/>
      </w:r>
    </w:p>
  </w:footnote>
  <w:footnote w:type="continuationSeparator" w:id="0">
    <w:p w14:paraId="14141F62" w14:textId="77777777" w:rsidR="00010D1F" w:rsidRDefault="00010D1F" w:rsidP="0001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629"/>
    <w:multiLevelType w:val="hybridMultilevel"/>
    <w:tmpl w:val="BF76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90E09"/>
    <w:multiLevelType w:val="hybridMultilevel"/>
    <w:tmpl w:val="3EDCE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684955"/>
    <w:multiLevelType w:val="hybridMultilevel"/>
    <w:tmpl w:val="1DDCC3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0B43418F"/>
    <w:multiLevelType w:val="hybridMultilevel"/>
    <w:tmpl w:val="909E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A3A88"/>
    <w:multiLevelType w:val="hybridMultilevel"/>
    <w:tmpl w:val="46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660B1"/>
    <w:multiLevelType w:val="hybridMultilevel"/>
    <w:tmpl w:val="84F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25810"/>
    <w:multiLevelType w:val="hybridMultilevel"/>
    <w:tmpl w:val="3322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C4347"/>
    <w:multiLevelType w:val="hybridMultilevel"/>
    <w:tmpl w:val="58D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94F95"/>
    <w:multiLevelType w:val="hybridMultilevel"/>
    <w:tmpl w:val="95EA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13994"/>
    <w:multiLevelType w:val="hybridMultilevel"/>
    <w:tmpl w:val="2C76FC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D2C52BA"/>
    <w:multiLevelType w:val="hybridMultilevel"/>
    <w:tmpl w:val="811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2656F"/>
    <w:multiLevelType w:val="hybridMultilevel"/>
    <w:tmpl w:val="20F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A3760"/>
    <w:multiLevelType w:val="hybridMultilevel"/>
    <w:tmpl w:val="332A3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D06DBF"/>
    <w:multiLevelType w:val="hybridMultilevel"/>
    <w:tmpl w:val="1C32F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6528A2"/>
    <w:multiLevelType w:val="hybridMultilevel"/>
    <w:tmpl w:val="5B180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B7C7CFF"/>
    <w:multiLevelType w:val="hybridMultilevel"/>
    <w:tmpl w:val="2108B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4D3EE7"/>
    <w:multiLevelType w:val="hybridMultilevel"/>
    <w:tmpl w:val="24706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CD008E"/>
    <w:multiLevelType w:val="hybridMultilevel"/>
    <w:tmpl w:val="BB60C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EE334D"/>
    <w:multiLevelType w:val="hybridMultilevel"/>
    <w:tmpl w:val="9466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AE7BCC"/>
    <w:multiLevelType w:val="hybridMultilevel"/>
    <w:tmpl w:val="1D824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F14B8D"/>
    <w:multiLevelType w:val="hybridMultilevel"/>
    <w:tmpl w:val="3CA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772C8"/>
    <w:multiLevelType w:val="hybridMultilevel"/>
    <w:tmpl w:val="7EE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3135F"/>
    <w:multiLevelType w:val="hybridMultilevel"/>
    <w:tmpl w:val="BD6EC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E24583"/>
    <w:multiLevelType w:val="hybridMultilevel"/>
    <w:tmpl w:val="0EB0B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BD15CF"/>
    <w:multiLevelType w:val="hybridMultilevel"/>
    <w:tmpl w:val="1F544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2D42B3"/>
    <w:multiLevelType w:val="hybridMultilevel"/>
    <w:tmpl w:val="07D60934"/>
    <w:lvl w:ilvl="0" w:tplc="4FBAE53E">
      <w:start w:val="5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81065"/>
    <w:multiLevelType w:val="hybridMultilevel"/>
    <w:tmpl w:val="3554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41DFF"/>
    <w:multiLevelType w:val="hybridMultilevel"/>
    <w:tmpl w:val="F468D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683ED0"/>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7D56F8"/>
    <w:multiLevelType w:val="hybridMultilevel"/>
    <w:tmpl w:val="724E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90B37"/>
    <w:multiLevelType w:val="hybridMultilevel"/>
    <w:tmpl w:val="75022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2C14F9E"/>
    <w:multiLevelType w:val="hybridMultilevel"/>
    <w:tmpl w:val="35F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F62EF"/>
    <w:multiLevelType w:val="hybridMultilevel"/>
    <w:tmpl w:val="6658D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8760A1"/>
    <w:multiLevelType w:val="hybridMultilevel"/>
    <w:tmpl w:val="54465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163C53"/>
    <w:multiLevelType w:val="hybridMultilevel"/>
    <w:tmpl w:val="E624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325AF"/>
    <w:multiLevelType w:val="hybridMultilevel"/>
    <w:tmpl w:val="D0CA6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B1236C"/>
    <w:multiLevelType w:val="hybridMultilevel"/>
    <w:tmpl w:val="4AD8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3627A"/>
    <w:multiLevelType w:val="hybridMultilevel"/>
    <w:tmpl w:val="DFD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252E01"/>
    <w:multiLevelType w:val="hybridMultilevel"/>
    <w:tmpl w:val="27EE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A95A86"/>
    <w:multiLevelType w:val="hybridMultilevel"/>
    <w:tmpl w:val="304E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A1376"/>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901657"/>
    <w:multiLevelType w:val="hybridMultilevel"/>
    <w:tmpl w:val="EF6A7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40D32"/>
    <w:multiLevelType w:val="hybridMultilevel"/>
    <w:tmpl w:val="C3E4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42"/>
  </w:num>
  <w:num w:numId="4">
    <w:abstractNumId w:val="21"/>
  </w:num>
  <w:num w:numId="5">
    <w:abstractNumId w:val="4"/>
  </w:num>
  <w:num w:numId="6">
    <w:abstractNumId w:val="10"/>
  </w:num>
  <w:num w:numId="7">
    <w:abstractNumId w:val="38"/>
  </w:num>
  <w:num w:numId="8">
    <w:abstractNumId w:val="18"/>
  </w:num>
  <w:num w:numId="9">
    <w:abstractNumId w:val="28"/>
  </w:num>
  <w:num w:numId="10">
    <w:abstractNumId w:val="40"/>
  </w:num>
  <w:num w:numId="11">
    <w:abstractNumId w:val="26"/>
  </w:num>
  <w:num w:numId="12">
    <w:abstractNumId w:val="0"/>
  </w:num>
  <w:num w:numId="13">
    <w:abstractNumId w:val="2"/>
  </w:num>
  <w:num w:numId="14">
    <w:abstractNumId w:val="14"/>
  </w:num>
  <w:num w:numId="15">
    <w:abstractNumId w:val="14"/>
  </w:num>
  <w:num w:numId="16">
    <w:abstractNumId w:val="6"/>
  </w:num>
  <w:num w:numId="17">
    <w:abstractNumId w:val="11"/>
  </w:num>
  <w:num w:numId="18">
    <w:abstractNumId w:val="39"/>
  </w:num>
  <w:num w:numId="19">
    <w:abstractNumId w:val="8"/>
  </w:num>
  <w:num w:numId="20">
    <w:abstractNumId w:val="16"/>
  </w:num>
  <w:num w:numId="21">
    <w:abstractNumId w:val="37"/>
  </w:num>
  <w:num w:numId="22">
    <w:abstractNumId w:val="22"/>
  </w:num>
  <w:num w:numId="23">
    <w:abstractNumId w:val="35"/>
  </w:num>
  <w:num w:numId="24">
    <w:abstractNumId w:val="32"/>
  </w:num>
  <w:num w:numId="25">
    <w:abstractNumId w:val="41"/>
  </w:num>
  <w:num w:numId="26">
    <w:abstractNumId w:val="20"/>
  </w:num>
  <w:num w:numId="27">
    <w:abstractNumId w:val="34"/>
  </w:num>
  <w:num w:numId="28">
    <w:abstractNumId w:val="36"/>
  </w:num>
  <w:num w:numId="29">
    <w:abstractNumId w:val="29"/>
  </w:num>
  <w:num w:numId="30">
    <w:abstractNumId w:val="17"/>
  </w:num>
  <w:num w:numId="31">
    <w:abstractNumId w:val="15"/>
  </w:num>
  <w:num w:numId="32">
    <w:abstractNumId w:val="27"/>
  </w:num>
  <w:num w:numId="33">
    <w:abstractNumId w:val="30"/>
  </w:num>
  <w:num w:numId="34">
    <w:abstractNumId w:val="33"/>
  </w:num>
  <w:num w:numId="35">
    <w:abstractNumId w:val="9"/>
  </w:num>
  <w:num w:numId="36">
    <w:abstractNumId w:val="23"/>
  </w:num>
  <w:num w:numId="37">
    <w:abstractNumId w:val="24"/>
  </w:num>
  <w:num w:numId="38">
    <w:abstractNumId w:val="13"/>
  </w:num>
  <w:num w:numId="39">
    <w:abstractNumId w:val="1"/>
  </w:num>
  <w:num w:numId="40">
    <w:abstractNumId w:val="3"/>
  </w:num>
  <w:num w:numId="41">
    <w:abstractNumId w:val="7"/>
  </w:num>
  <w:num w:numId="42">
    <w:abstractNumId w:val="19"/>
  </w:num>
  <w:num w:numId="43">
    <w:abstractNumId w:val="1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sTQxtTAwNTAzMLZU0lEKTi0uzszPAykwsqgFACtx3zwtAAAA"/>
  </w:docVars>
  <w:rsids>
    <w:rsidRoot w:val="00564FD3"/>
    <w:rsid w:val="00000B43"/>
    <w:rsid w:val="000019A5"/>
    <w:rsid w:val="00005668"/>
    <w:rsid w:val="00010D1F"/>
    <w:rsid w:val="00023ACE"/>
    <w:rsid w:val="00034CF0"/>
    <w:rsid w:val="00067A24"/>
    <w:rsid w:val="00082BFC"/>
    <w:rsid w:val="00084EEF"/>
    <w:rsid w:val="000854A8"/>
    <w:rsid w:val="00086420"/>
    <w:rsid w:val="00092E01"/>
    <w:rsid w:val="000A261F"/>
    <w:rsid w:val="000B03BF"/>
    <w:rsid w:val="000C0932"/>
    <w:rsid w:val="000C7742"/>
    <w:rsid w:val="000D1F3B"/>
    <w:rsid w:val="00103F3C"/>
    <w:rsid w:val="00111C1D"/>
    <w:rsid w:val="001125CC"/>
    <w:rsid w:val="00112F87"/>
    <w:rsid w:val="00124682"/>
    <w:rsid w:val="00133ADA"/>
    <w:rsid w:val="00133EE3"/>
    <w:rsid w:val="001401BE"/>
    <w:rsid w:val="00143326"/>
    <w:rsid w:val="001531C6"/>
    <w:rsid w:val="00166FE9"/>
    <w:rsid w:val="00170E59"/>
    <w:rsid w:val="00170F01"/>
    <w:rsid w:val="00175CE5"/>
    <w:rsid w:val="00183EB8"/>
    <w:rsid w:val="00185AD7"/>
    <w:rsid w:val="00187E36"/>
    <w:rsid w:val="001A5A31"/>
    <w:rsid w:val="001A7144"/>
    <w:rsid w:val="001C477E"/>
    <w:rsid w:val="001C4DFD"/>
    <w:rsid w:val="001D111F"/>
    <w:rsid w:val="001D4804"/>
    <w:rsid w:val="001E5AA5"/>
    <w:rsid w:val="00203351"/>
    <w:rsid w:val="0020483B"/>
    <w:rsid w:val="0020718F"/>
    <w:rsid w:val="002107C1"/>
    <w:rsid w:val="00211173"/>
    <w:rsid w:val="00235DBF"/>
    <w:rsid w:val="002401B3"/>
    <w:rsid w:val="00243B70"/>
    <w:rsid w:val="00254C32"/>
    <w:rsid w:val="00262792"/>
    <w:rsid w:val="002747A2"/>
    <w:rsid w:val="002762FF"/>
    <w:rsid w:val="00284AA5"/>
    <w:rsid w:val="002D258C"/>
    <w:rsid w:val="002D4EFE"/>
    <w:rsid w:val="002E5ABC"/>
    <w:rsid w:val="00305192"/>
    <w:rsid w:val="00305581"/>
    <w:rsid w:val="0035154C"/>
    <w:rsid w:val="003563E5"/>
    <w:rsid w:val="00377104"/>
    <w:rsid w:val="00385590"/>
    <w:rsid w:val="003901A5"/>
    <w:rsid w:val="00392289"/>
    <w:rsid w:val="00396C0B"/>
    <w:rsid w:val="003A509F"/>
    <w:rsid w:val="003A5A05"/>
    <w:rsid w:val="003C26A5"/>
    <w:rsid w:val="003C292C"/>
    <w:rsid w:val="003D1FB2"/>
    <w:rsid w:val="003E627A"/>
    <w:rsid w:val="003E7AB5"/>
    <w:rsid w:val="003F5C45"/>
    <w:rsid w:val="00400DF6"/>
    <w:rsid w:val="00421A2D"/>
    <w:rsid w:val="00421F43"/>
    <w:rsid w:val="00426E49"/>
    <w:rsid w:val="004404C4"/>
    <w:rsid w:val="00441C19"/>
    <w:rsid w:val="00463390"/>
    <w:rsid w:val="00472703"/>
    <w:rsid w:val="00476A61"/>
    <w:rsid w:val="004803A0"/>
    <w:rsid w:val="00481B6A"/>
    <w:rsid w:val="00483BF1"/>
    <w:rsid w:val="004941A7"/>
    <w:rsid w:val="004966EA"/>
    <w:rsid w:val="004A0197"/>
    <w:rsid w:val="004A5AAD"/>
    <w:rsid w:val="004A78E0"/>
    <w:rsid w:val="004B6173"/>
    <w:rsid w:val="004D1976"/>
    <w:rsid w:val="004F4356"/>
    <w:rsid w:val="004F4D18"/>
    <w:rsid w:val="004F5F44"/>
    <w:rsid w:val="0050250C"/>
    <w:rsid w:val="005117CE"/>
    <w:rsid w:val="00517D10"/>
    <w:rsid w:val="00523E29"/>
    <w:rsid w:val="0052794A"/>
    <w:rsid w:val="00556E25"/>
    <w:rsid w:val="00562257"/>
    <w:rsid w:val="00564FD3"/>
    <w:rsid w:val="005705C7"/>
    <w:rsid w:val="00584D62"/>
    <w:rsid w:val="00594078"/>
    <w:rsid w:val="005D05C6"/>
    <w:rsid w:val="005D269E"/>
    <w:rsid w:val="005E0C1D"/>
    <w:rsid w:val="00601573"/>
    <w:rsid w:val="0064458F"/>
    <w:rsid w:val="00647646"/>
    <w:rsid w:val="00661CB8"/>
    <w:rsid w:val="00674D5F"/>
    <w:rsid w:val="00684C57"/>
    <w:rsid w:val="00687B6A"/>
    <w:rsid w:val="006A02D2"/>
    <w:rsid w:val="006A0DF2"/>
    <w:rsid w:val="006A1A6E"/>
    <w:rsid w:val="006A3FB4"/>
    <w:rsid w:val="006A7D60"/>
    <w:rsid w:val="006D6732"/>
    <w:rsid w:val="006F2CE4"/>
    <w:rsid w:val="006F3B4B"/>
    <w:rsid w:val="006F4BCB"/>
    <w:rsid w:val="006F5767"/>
    <w:rsid w:val="00710C2D"/>
    <w:rsid w:val="00721066"/>
    <w:rsid w:val="007211D6"/>
    <w:rsid w:val="0073009C"/>
    <w:rsid w:val="007417C9"/>
    <w:rsid w:val="0074399D"/>
    <w:rsid w:val="00743CFB"/>
    <w:rsid w:val="0075518C"/>
    <w:rsid w:val="00760F10"/>
    <w:rsid w:val="00764722"/>
    <w:rsid w:val="00781D7C"/>
    <w:rsid w:val="0078431D"/>
    <w:rsid w:val="007A362A"/>
    <w:rsid w:val="007B1F08"/>
    <w:rsid w:val="007C6B95"/>
    <w:rsid w:val="007D00E1"/>
    <w:rsid w:val="007D5D40"/>
    <w:rsid w:val="007D7682"/>
    <w:rsid w:val="007E44D3"/>
    <w:rsid w:val="007E5F62"/>
    <w:rsid w:val="007E6A3C"/>
    <w:rsid w:val="007F25AC"/>
    <w:rsid w:val="008017BC"/>
    <w:rsid w:val="00806ECD"/>
    <w:rsid w:val="0083369C"/>
    <w:rsid w:val="00855FFA"/>
    <w:rsid w:val="008576E1"/>
    <w:rsid w:val="0087462C"/>
    <w:rsid w:val="00881FBC"/>
    <w:rsid w:val="008913F8"/>
    <w:rsid w:val="008C20C7"/>
    <w:rsid w:val="008D6142"/>
    <w:rsid w:val="008D6A5B"/>
    <w:rsid w:val="008F417E"/>
    <w:rsid w:val="008F479F"/>
    <w:rsid w:val="008F509E"/>
    <w:rsid w:val="008F680F"/>
    <w:rsid w:val="00907413"/>
    <w:rsid w:val="009111CB"/>
    <w:rsid w:val="009147B8"/>
    <w:rsid w:val="00916E46"/>
    <w:rsid w:val="00927AA4"/>
    <w:rsid w:val="0093368D"/>
    <w:rsid w:val="0093495F"/>
    <w:rsid w:val="00942079"/>
    <w:rsid w:val="00942696"/>
    <w:rsid w:val="009462E0"/>
    <w:rsid w:val="00954BCE"/>
    <w:rsid w:val="00957098"/>
    <w:rsid w:val="00964BB3"/>
    <w:rsid w:val="00984372"/>
    <w:rsid w:val="00996DE9"/>
    <w:rsid w:val="009A01CA"/>
    <w:rsid w:val="009D03C0"/>
    <w:rsid w:val="009D22D2"/>
    <w:rsid w:val="009D40FF"/>
    <w:rsid w:val="009D59F6"/>
    <w:rsid w:val="009D77BB"/>
    <w:rsid w:val="009E757A"/>
    <w:rsid w:val="00A02645"/>
    <w:rsid w:val="00A103D2"/>
    <w:rsid w:val="00A20DE6"/>
    <w:rsid w:val="00A266FB"/>
    <w:rsid w:val="00A32783"/>
    <w:rsid w:val="00A37996"/>
    <w:rsid w:val="00A574A6"/>
    <w:rsid w:val="00A6232C"/>
    <w:rsid w:val="00A627F0"/>
    <w:rsid w:val="00A91595"/>
    <w:rsid w:val="00A9261D"/>
    <w:rsid w:val="00AA5171"/>
    <w:rsid w:val="00AB3306"/>
    <w:rsid w:val="00AB7080"/>
    <w:rsid w:val="00AC0B2F"/>
    <w:rsid w:val="00AE1C25"/>
    <w:rsid w:val="00AE22C1"/>
    <w:rsid w:val="00AE72ED"/>
    <w:rsid w:val="00AE7EE2"/>
    <w:rsid w:val="00AF5EB9"/>
    <w:rsid w:val="00B16586"/>
    <w:rsid w:val="00B208BA"/>
    <w:rsid w:val="00B240F7"/>
    <w:rsid w:val="00B34E1B"/>
    <w:rsid w:val="00B50636"/>
    <w:rsid w:val="00B51C1B"/>
    <w:rsid w:val="00B600B4"/>
    <w:rsid w:val="00B62558"/>
    <w:rsid w:val="00B63D7D"/>
    <w:rsid w:val="00B67A9C"/>
    <w:rsid w:val="00B90C0E"/>
    <w:rsid w:val="00B91C9C"/>
    <w:rsid w:val="00B92B2B"/>
    <w:rsid w:val="00B93416"/>
    <w:rsid w:val="00BA2E9A"/>
    <w:rsid w:val="00BB2166"/>
    <w:rsid w:val="00BB347A"/>
    <w:rsid w:val="00BE1AE7"/>
    <w:rsid w:val="00BF3BA8"/>
    <w:rsid w:val="00C01265"/>
    <w:rsid w:val="00C014A3"/>
    <w:rsid w:val="00C037FC"/>
    <w:rsid w:val="00C10123"/>
    <w:rsid w:val="00C11380"/>
    <w:rsid w:val="00C13B81"/>
    <w:rsid w:val="00C13D98"/>
    <w:rsid w:val="00C35B7C"/>
    <w:rsid w:val="00C35C2F"/>
    <w:rsid w:val="00C42A51"/>
    <w:rsid w:val="00C547ED"/>
    <w:rsid w:val="00C67A87"/>
    <w:rsid w:val="00C737FA"/>
    <w:rsid w:val="00C807A7"/>
    <w:rsid w:val="00C90479"/>
    <w:rsid w:val="00C93B6D"/>
    <w:rsid w:val="00C9524D"/>
    <w:rsid w:val="00CA07D8"/>
    <w:rsid w:val="00CB0DFB"/>
    <w:rsid w:val="00CC31F4"/>
    <w:rsid w:val="00CC60C4"/>
    <w:rsid w:val="00CC6A91"/>
    <w:rsid w:val="00CD13C7"/>
    <w:rsid w:val="00CD77AA"/>
    <w:rsid w:val="00CE265E"/>
    <w:rsid w:val="00CE28C1"/>
    <w:rsid w:val="00CF3690"/>
    <w:rsid w:val="00D20D06"/>
    <w:rsid w:val="00D21080"/>
    <w:rsid w:val="00D3732B"/>
    <w:rsid w:val="00D41B6F"/>
    <w:rsid w:val="00D42794"/>
    <w:rsid w:val="00D5536B"/>
    <w:rsid w:val="00D55C81"/>
    <w:rsid w:val="00D61450"/>
    <w:rsid w:val="00D6604A"/>
    <w:rsid w:val="00D66D56"/>
    <w:rsid w:val="00D712F2"/>
    <w:rsid w:val="00D918AA"/>
    <w:rsid w:val="00D92F5B"/>
    <w:rsid w:val="00D937C4"/>
    <w:rsid w:val="00DA7A3F"/>
    <w:rsid w:val="00DB0D77"/>
    <w:rsid w:val="00DB4137"/>
    <w:rsid w:val="00DB6EC6"/>
    <w:rsid w:val="00DB71E8"/>
    <w:rsid w:val="00DC124F"/>
    <w:rsid w:val="00DC5182"/>
    <w:rsid w:val="00DE0B34"/>
    <w:rsid w:val="00DE747D"/>
    <w:rsid w:val="00DF24B9"/>
    <w:rsid w:val="00E01D9B"/>
    <w:rsid w:val="00E21CC5"/>
    <w:rsid w:val="00E22227"/>
    <w:rsid w:val="00E46E26"/>
    <w:rsid w:val="00E51F3F"/>
    <w:rsid w:val="00E60612"/>
    <w:rsid w:val="00E736B4"/>
    <w:rsid w:val="00E811F1"/>
    <w:rsid w:val="00E8368E"/>
    <w:rsid w:val="00E87E29"/>
    <w:rsid w:val="00E908AD"/>
    <w:rsid w:val="00EB2FE6"/>
    <w:rsid w:val="00EB3390"/>
    <w:rsid w:val="00EB5804"/>
    <w:rsid w:val="00EB7ECD"/>
    <w:rsid w:val="00EE0129"/>
    <w:rsid w:val="00EE2B15"/>
    <w:rsid w:val="00EE453B"/>
    <w:rsid w:val="00EE4E1C"/>
    <w:rsid w:val="00F03892"/>
    <w:rsid w:val="00F11AC6"/>
    <w:rsid w:val="00F1451E"/>
    <w:rsid w:val="00F15179"/>
    <w:rsid w:val="00F22B95"/>
    <w:rsid w:val="00F23F2C"/>
    <w:rsid w:val="00F329CE"/>
    <w:rsid w:val="00F41986"/>
    <w:rsid w:val="00F47291"/>
    <w:rsid w:val="00F47890"/>
    <w:rsid w:val="00F721D0"/>
    <w:rsid w:val="00F76930"/>
    <w:rsid w:val="00F85B01"/>
    <w:rsid w:val="00F92006"/>
    <w:rsid w:val="00FA0B28"/>
    <w:rsid w:val="00FA3985"/>
    <w:rsid w:val="00FC3CF1"/>
    <w:rsid w:val="00FD4528"/>
    <w:rsid w:val="00FD64E9"/>
    <w:rsid w:val="00FE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CA6B"/>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table" w:customStyle="1" w:styleId="TableGrid1">
    <w:name w:val="Table Grid1"/>
    <w:basedOn w:val="TableNormal"/>
    <w:next w:val="TableGrid"/>
    <w:uiPriority w:val="59"/>
    <w:rsid w:val="00DC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77BB"/>
    <w:rPr>
      <w:sz w:val="16"/>
      <w:szCs w:val="16"/>
    </w:rPr>
  </w:style>
  <w:style w:type="paragraph" w:styleId="CommentText">
    <w:name w:val="annotation text"/>
    <w:basedOn w:val="Normal"/>
    <w:link w:val="CommentTextChar"/>
    <w:uiPriority w:val="99"/>
    <w:semiHidden/>
    <w:unhideWhenUsed/>
    <w:rsid w:val="009D77BB"/>
    <w:rPr>
      <w:sz w:val="20"/>
      <w:szCs w:val="20"/>
    </w:rPr>
  </w:style>
  <w:style w:type="character" w:customStyle="1" w:styleId="CommentTextChar">
    <w:name w:val="Comment Text Char"/>
    <w:basedOn w:val="DefaultParagraphFont"/>
    <w:link w:val="CommentText"/>
    <w:uiPriority w:val="99"/>
    <w:semiHidden/>
    <w:rsid w:val="009D77BB"/>
    <w:rPr>
      <w:sz w:val="20"/>
      <w:szCs w:val="20"/>
    </w:rPr>
  </w:style>
  <w:style w:type="paragraph" w:styleId="CommentSubject">
    <w:name w:val="annotation subject"/>
    <w:basedOn w:val="CommentText"/>
    <w:next w:val="CommentText"/>
    <w:link w:val="CommentSubjectChar"/>
    <w:uiPriority w:val="99"/>
    <w:semiHidden/>
    <w:unhideWhenUsed/>
    <w:rsid w:val="009D77BB"/>
    <w:rPr>
      <w:b/>
      <w:bCs/>
    </w:rPr>
  </w:style>
  <w:style w:type="character" w:customStyle="1" w:styleId="CommentSubjectChar">
    <w:name w:val="Comment Subject Char"/>
    <w:basedOn w:val="CommentTextChar"/>
    <w:link w:val="CommentSubject"/>
    <w:uiPriority w:val="99"/>
    <w:semiHidden/>
    <w:rsid w:val="009D77BB"/>
    <w:rPr>
      <w:b/>
      <w:bCs/>
      <w:sz w:val="20"/>
      <w:szCs w:val="20"/>
    </w:rPr>
  </w:style>
  <w:style w:type="character" w:styleId="Hyperlink">
    <w:name w:val="Hyperlink"/>
    <w:basedOn w:val="DefaultParagraphFont"/>
    <w:uiPriority w:val="99"/>
    <w:semiHidden/>
    <w:unhideWhenUsed/>
    <w:rsid w:val="00DA7A3F"/>
    <w:rPr>
      <w:color w:val="0563C1"/>
      <w:u w:val="single"/>
    </w:rPr>
  </w:style>
  <w:style w:type="table" w:customStyle="1" w:styleId="TableGrid11">
    <w:name w:val="Table Grid11"/>
    <w:basedOn w:val="TableNormal"/>
    <w:next w:val="TableGrid"/>
    <w:uiPriority w:val="59"/>
    <w:rsid w:val="00942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0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5397">
      <w:bodyDiv w:val="1"/>
      <w:marLeft w:val="0"/>
      <w:marRight w:val="0"/>
      <w:marTop w:val="0"/>
      <w:marBottom w:val="0"/>
      <w:divBdr>
        <w:top w:val="none" w:sz="0" w:space="0" w:color="auto"/>
        <w:left w:val="none" w:sz="0" w:space="0" w:color="auto"/>
        <w:bottom w:val="none" w:sz="0" w:space="0" w:color="auto"/>
        <w:right w:val="none" w:sz="0" w:space="0" w:color="auto"/>
      </w:divBdr>
    </w:div>
    <w:div w:id="205072121">
      <w:bodyDiv w:val="1"/>
      <w:marLeft w:val="0"/>
      <w:marRight w:val="0"/>
      <w:marTop w:val="0"/>
      <w:marBottom w:val="0"/>
      <w:divBdr>
        <w:top w:val="none" w:sz="0" w:space="0" w:color="auto"/>
        <w:left w:val="none" w:sz="0" w:space="0" w:color="auto"/>
        <w:bottom w:val="none" w:sz="0" w:space="0" w:color="auto"/>
        <w:right w:val="none" w:sz="0" w:space="0" w:color="auto"/>
      </w:divBdr>
    </w:div>
    <w:div w:id="249051020">
      <w:bodyDiv w:val="1"/>
      <w:marLeft w:val="0"/>
      <w:marRight w:val="0"/>
      <w:marTop w:val="0"/>
      <w:marBottom w:val="0"/>
      <w:divBdr>
        <w:top w:val="none" w:sz="0" w:space="0" w:color="auto"/>
        <w:left w:val="none" w:sz="0" w:space="0" w:color="auto"/>
        <w:bottom w:val="none" w:sz="0" w:space="0" w:color="auto"/>
        <w:right w:val="none" w:sz="0" w:space="0" w:color="auto"/>
      </w:divBdr>
    </w:div>
    <w:div w:id="267154872">
      <w:bodyDiv w:val="1"/>
      <w:marLeft w:val="0"/>
      <w:marRight w:val="0"/>
      <w:marTop w:val="0"/>
      <w:marBottom w:val="0"/>
      <w:divBdr>
        <w:top w:val="none" w:sz="0" w:space="0" w:color="auto"/>
        <w:left w:val="none" w:sz="0" w:space="0" w:color="auto"/>
        <w:bottom w:val="none" w:sz="0" w:space="0" w:color="auto"/>
        <w:right w:val="none" w:sz="0" w:space="0" w:color="auto"/>
      </w:divBdr>
    </w:div>
    <w:div w:id="428164607">
      <w:bodyDiv w:val="1"/>
      <w:marLeft w:val="0"/>
      <w:marRight w:val="0"/>
      <w:marTop w:val="0"/>
      <w:marBottom w:val="0"/>
      <w:divBdr>
        <w:top w:val="none" w:sz="0" w:space="0" w:color="auto"/>
        <w:left w:val="none" w:sz="0" w:space="0" w:color="auto"/>
        <w:bottom w:val="none" w:sz="0" w:space="0" w:color="auto"/>
        <w:right w:val="none" w:sz="0" w:space="0" w:color="auto"/>
      </w:divBdr>
    </w:div>
    <w:div w:id="700084331">
      <w:bodyDiv w:val="1"/>
      <w:marLeft w:val="0"/>
      <w:marRight w:val="0"/>
      <w:marTop w:val="0"/>
      <w:marBottom w:val="0"/>
      <w:divBdr>
        <w:top w:val="none" w:sz="0" w:space="0" w:color="auto"/>
        <w:left w:val="none" w:sz="0" w:space="0" w:color="auto"/>
        <w:bottom w:val="none" w:sz="0" w:space="0" w:color="auto"/>
        <w:right w:val="none" w:sz="0" w:space="0" w:color="auto"/>
      </w:divBdr>
    </w:div>
    <w:div w:id="856961297">
      <w:bodyDiv w:val="1"/>
      <w:marLeft w:val="0"/>
      <w:marRight w:val="0"/>
      <w:marTop w:val="0"/>
      <w:marBottom w:val="0"/>
      <w:divBdr>
        <w:top w:val="none" w:sz="0" w:space="0" w:color="auto"/>
        <w:left w:val="none" w:sz="0" w:space="0" w:color="auto"/>
        <w:bottom w:val="none" w:sz="0" w:space="0" w:color="auto"/>
        <w:right w:val="none" w:sz="0" w:space="0" w:color="auto"/>
      </w:divBdr>
    </w:div>
    <w:div w:id="930745829">
      <w:bodyDiv w:val="1"/>
      <w:marLeft w:val="0"/>
      <w:marRight w:val="0"/>
      <w:marTop w:val="0"/>
      <w:marBottom w:val="0"/>
      <w:divBdr>
        <w:top w:val="none" w:sz="0" w:space="0" w:color="auto"/>
        <w:left w:val="none" w:sz="0" w:space="0" w:color="auto"/>
        <w:bottom w:val="none" w:sz="0" w:space="0" w:color="auto"/>
        <w:right w:val="none" w:sz="0" w:space="0" w:color="auto"/>
      </w:divBdr>
    </w:div>
    <w:div w:id="941186963">
      <w:bodyDiv w:val="1"/>
      <w:marLeft w:val="0"/>
      <w:marRight w:val="0"/>
      <w:marTop w:val="0"/>
      <w:marBottom w:val="0"/>
      <w:divBdr>
        <w:top w:val="none" w:sz="0" w:space="0" w:color="auto"/>
        <w:left w:val="none" w:sz="0" w:space="0" w:color="auto"/>
        <w:bottom w:val="none" w:sz="0" w:space="0" w:color="auto"/>
        <w:right w:val="none" w:sz="0" w:space="0" w:color="auto"/>
      </w:divBdr>
    </w:div>
    <w:div w:id="1006707259">
      <w:bodyDiv w:val="1"/>
      <w:marLeft w:val="0"/>
      <w:marRight w:val="0"/>
      <w:marTop w:val="0"/>
      <w:marBottom w:val="0"/>
      <w:divBdr>
        <w:top w:val="none" w:sz="0" w:space="0" w:color="auto"/>
        <w:left w:val="none" w:sz="0" w:space="0" w:color="auto"/>
        <w:bottom w:val="none" w:sz="0" w:space="0" w:color="auto"/>
        <w:right w:val="none" w:sz="0" w:space="0" w:color="auto"/>
      </w:divBdr>
    </w:div>
    <w:div w:id="1033381061">
      <w:bodyDiv w:val="1"/>
      <w:marLeft w:val="0"/>
      <w:marRight w:val="0"/>
      <w:marTop w:val="0"/>
      <w:marBottom w:val="0"/>
      <w:divBdr>
        <w:top w:val="none" w:sz="0" w:space="0" w:color="auto"/>
        <w:left w:val="none" w:sz="0" w:space="0" w:color="auto"/>
        <w:bottom w:val="none" w:sz="0" w:space="0" w:color="auto"/>
        <w:right w:val="none" w:sz="0" w:space="0" w:color="auto"/>
      </w:divBdr>
    </w:div>
    <w:div w:id="1077674677">
      <w:bodyDiv w:val="1"/>
      <w:marLeft w:val="0"/>
      <w:marRight w:val="0"/>
      <w:marTop w:val="0"/>
      <w:marBottom w:val="0"/>
      <w:divBdr>
        <w:top w:val="none" w:sz="0" w:space="0" w:color="auto"/>
        <w:left w:val="none" w:sz="0" w:space="0" w:color="auto"/>
        <w:bottom w:val="none" w:sz="0" w:space="0" w:color="auto"/>
        <w:right w:val="none" w:sz="0" w:space="0" w:color="auto"/>
      </w:divBdr>
    </w:div>
    <w:div w:id="1122503584">
      <w:bodyDiv w:val="1"/>
      <w:marLeft w:val="0"/>
      <w:marRight w:val="0"/>
      <w:marTop w:val="0"/>
      <w:marBottom w:val="0"/>
      <w:divBdr>
        <w:top w:val="none" w:sz="0" w:space="0" w:color="auto"/>
        <w:left w:val="none" w:sz="0" w:space="0" w:color="auto"/>
        <w:bottom w:val="none" w:sz="0" w:space="0" w:color="auto"/>
        <w:right w:val="none" w:sz="0" w:space="0" w:color="auto"/>
      </w:divBdr>
    </w:div>
    <w:div w:id="1126121983">
      <w:bodyDiv w:val="1"/>
      <w:marLeft w:val="0"/>
      <w:marRight w:val="0"/>
      <w:marTop w:val="0"/>
      <w:marBottom w:val="0"/>
      <w:divBdr>
        <w:top w:val="none" w:sz="0" w:space="0" w:color="auto"/>
        <w:left w:val="none" w:sz="0" w:space="0" w:color="auto"/>
        <w:bottom w:val="none" w:sz="0" w:space="0" w:color="auto"/>
        <w:right w:val="none" w:sz="0" w:space="0" w:color="auto"/>
      </w:divBdr>
    </w:div>
    <w:div w:id="1192690191">
      <w:bodyDiv w:val="1"/>
      <w:marLeft w:val="0"/>
      <w:marRight w:val="0"/>
      <w:marTop w:val="0"/>
      <w:marBottom w:val="0"/>
      <w:divBdr>
        <w:top w:val="none" w:sz="0" w:space="0" w:color="auto"/>
        <w:left w:val="none" w:sz="0" w:space="0" w:color="auto"/>
        <w:bottom w:val="none" w:sz="0" w:space="0" w:color="auto"/>
        <w:right w:val="none" w:sz="0" w:space="0" w:color="auto"/>
      </w:divBdr>
    </w:div>
    <w:div w:id="1243755604">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 w:id="1290476265">
      <w:bodyDiv w:val="1"/>
      <w:marLeft w:val="0"/>
      <w:marRight w:val="0"/>
      <w:marTop w:val="0"/>
      <w:marBottom w:val="0"/>
      <w:divBdr>
        <w:top w:val="none" w:sz="0" w:space="0" w:color="auto"/>
        <w:left w:val="none" w:sz="0" w:space="0" w:color="auto"/>
        <w:bottom w:val="none" w:sz="0" w:space="0" w:color="auto"/>
        <w:right w:val="none" w:sz="0" w:space="0" w:color="auto"/>
      </w:divBdr>
    </w:div>
    <w:div w:id="1309163148">
      <w:bodyDiv w:val="1"/>
      <w:marLeft w:val="0"/>
      <w:marRight w:val="0"/>
      <w:marTop w:val="0"/>
      <w:marBottom w:val="0"/>
      <w:divBdr>
        <w:top w:val="none" w:sz="0" w:space="0" w:color="auto"/>
        <w:left w:val="none" w:sz="0" w:space="0" w:color="auto"/>
        <w:bottom w:val="none" w:sz="0" w:space="0" w:color="auto"/>
        <w:right w:val="none" w:sz="0" w:space="0" w:color="auto"/>
      </w:divBdr>
    </w:div>
    <w:div w:id="1594977333">
      <w:bodyDiv w:val="1"/>
      <w:marLeft w:val="0"/>
      <w:marRight w:val="0"/>
      <w:marTop w:val="0"/>
      <w:marBottom w:val="0"/>
      <w:divBdr>
        <w:top w:val="none" w:sz="0" w:space="0" w:color="auto"/>
        <w:left w:val="none" w:sz="0" w:space="0" w:color="auto"/>
        <w:bottom w:val="none" w:sz="0" w:space="0" w:color="auto"/>
        <w:right w:val="none" w:sz="0" w:space="0" w:color="auto"/>
      </w:divBdr>
    </w:div>
    <w:div w:id="1781336022">
      <w:bodyDiv w:val="1"/>
      <w:marLeft w:val="0"/>
      <w:marRight w:val="0"/>
      <w:marTop w:val="0"/>
      <w:marBottom w:val="0"/>
      <w:divBdr>
        <w:top w:val="none" w:sz="0" w:space="0" w:color="auto"/>
        <w:left w:val="none" w:sz="0" w:space="0" w:color="auto"/>
        <w:bottom w:val="none" w:sz="0" w:space="0" w:color="auto"/>
        <w:right w:val="none" w:sz="0" w:space="0" w:color="auto"/>
      </w:divBdr>
    </w:div>
    <w:div w:id="1797019268">
      <w:bodyDiv w:val="1"/>
      <w:marLeft w:val="0"/>
      <w:marRight w:val="0"/>
      <w:marTop w:val="0"/>
      <w:marBottom w:val="0"/>
      <w:divBdr>
        <w:top w:val="none" w:sz="0" w:space="0" w:color="auto"/>
        <w:left w:val="none" w:sz="0" w:space="0" w:color="auto"/>
        <w:bottom w:val="none" w:sz="0" w:space="0" w:color="auto"/>
        <w:right w:val="none" w:sz="0" w:space="0" w:color="auto"/>
      </w:divBdr>
    </w:div>
    <w:div w:id="1847163235">
      <w:bodyDiv w:val="1"/>
      <w:marLeft w:val="0"/>
      <w:marRight w:val="0"/>
      <w:marTop w:val="0"/>
      <w:marBottom w:val="0"/>
      <w:divBdr>
        <w:top w:val="none" w:sz="0" w:space="0" w:color="auto"/>
        <w:left w:val="none" w:sz="0" w:space="0" w:color="auto"/>
        <w:bottom w:val="none" w:sz="0" w:space="0" w:color="auto"/>
        <w:right w:val="none" w:sz="0" w:space="0" w:color="auto"/>
      </w:divBdr>
    </w:div>
    <w:div w:id="19828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CB153-7BED-4908-A568-FEFCC56C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Jennifer Anderson</cp:lastModifiedBy>
  <cp:revision>23</cp:revision>
  <cp:lastPrinted>2018-05-21T20:16:00Z</cp:lastPrinted>
  <dcterms:created xsi:type="dcterms:W3CDTF">2018-10-17T20:46:00Z</dcterms:created>
  <dcterms:modified xsi:type="dcterms:W3CDTF">2018-10-17T21:34:00Z</dcterms:modified>
</cp:coreProperties>
</file>